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D2CD" w14:textId="77777777" w:rsidR="009F4B05" w:rsidRPr="006563DA" w:rsidRDefault="009F4B05" w:rsidP="00DB4D95">
      <w:pPr>
        <w:spacing w:line="240" w:lineRule="auto"/>
        <w:rPr>
          <w:rFonts w:ascii="Times New Roman" w:eastAsia="Cambria" w:hAnsi="Times New Roman" w:cs="Times New Roman"/>
          <w:b/>
          <w:sz w:val="24"/>
          <w:szCs w:val="24"/>
          <w:u w:val="single"/>
        </w:rPr>
      </w:pPr>
      <w:bookmarkStart w:id="0" w:name="_GoBack"/>
      <w:bookmarkEnd w:id="0"/>
      <w:r w:rsidRPr="006563DA">
        <w:rPr>
          <w:rFonts w:ascii="Times New Roman" w:eastAsia="Cambria" w:hAnsi="Times New Roman" w:cs="Times New Roman"/>
          <w:b/>
          <w:sz w:val="24"/>
          <w:szCs w:val="24"/>
          <w:u w:val="single"/>
        </w:rPr>
        <w:t>NEWS RELEASE</w:t>
      </w:r>
    </w:p>
    <w:p w14:paraId="1B5DD9FB" w14:textId="77777777" w:rsidR="009A5214" w:rsidRPr="009A5214" w:rsidRDefault="009A5214" w:rsidP="00E414D6">
      <w:pPr>
        <w:spacing w:line="240" w:lineRule="auto"/>
        <w:rPr>
          <w:rFonts w:ascii="Times New Roman" w:hAnsi="Times New Roman" w:cs="Times New Roman"/>
          <w:b/>
          <w:sz w:val="24"/>
        </w:rPr>
      </w:pPr>
      <w:r w:rsidRPr="009A5214">
        <w:rPr>
          <w:rFonts w:ascii="Times New Roman" w:hAnsi="Times New Roman" w:cs="Times New Roman"/>
          <w:b/>
          <w:sz w:val="24"/>
        </w:rPr>
        <w:t>EMBARGOED</w:t>
      </w:r>
      <w:r>
        <w:rPr>
          <w:rFonts w:ascii="Times New Roman" w:hAnsi="Times New Roman" w:cs="Times New Roman"/>
          <w:b/>
          <w:sz w:val="24"/>
        </w:rPr>
        <w:t xml:space="preserve">: Hold for release until </w:t>
      </w:r>
      <w:r w:rsidR="00582C25">
        <w:rPr>
          <w:rFonts w:ascii="Times New Roman" w:hAnsi="Times New Roman" w:cs="Times New Roman"/>
          <w:b/>
          <w:sz w:val="24"/>
        </w:rPr>
        <w:t xml:space="preserve">May </w:t>
      </w:r>
      <w:r w:rsidR="00147AFF">
        <w:rPr>
          <w:rFonts w:ascii="Times New Roman" w:hAnsi="Times New Roman" w:cs="Times New Roman"/>
          <w:b/>
          <w:sz w:val="24"/>
        </w:rPr>
        <w:t>31,</w:t>
      </w:r>
      <w:r w:rsidR="00582C25">
        <w:rPr>
          <w:rFonts w:ascii="Times New Roman" w:hAnsi="Times New Roman" w:cs="Times New Roman"/>
          <w:b/>
          <w:sz w:val="24"/>
        </w:rPr>
        <w:t xml:space="preserve"> 2018</w:t>
      </w:r>
      <w:r w:rsidRPr="009A5214">
        <w:rPr>
          <w:rFonts w:ascii="Times New Roman" w:hAnsi="Times New Roman" w:cs="Times New Roman"/>
          <w:b/>
          <w:sz w:val="24"/>
        </w:rPr>
        <w:t xml:space="preserve"> at </w:t>
      </w:r>
      <w:r>
        <w:rPr>
          <w:rFonts w:ascii="Times New Roman" w:hAnsi="Times New Roman" w:cs="Times New Roman"/>
          <w:b/>
          <w:sz w:val="24"/>
        </w:rPr>
        <w:t>12:01</w:t>
      </w:r>
      <w:r w:rsidRPr="009A5214">
        <w:rPr>
          <w:rFonts w:ascii="Times New Roman" w:hAnsi="Times New Roman" w:cs="Times New Roman"/>
          <w:b/>
          <w:sz w:val="24"/>
        </w:rPr>
        <w:t xml:space="preserve"> AM (</w:t>
      </w:r>
      <w:r>
        <w:rPr>
          <w:rFonts w:ascii="Times New Roman" w:hAnsi="Times New Roman" w:cs="Times New Roman"/>
          <w:b/>
          <w:sz w:val="24"/>
        </w:rPr>
        <w:t>ED</w:t>
      </w:r>
      <w:r w:rsidRPr="009A5214">
        <w:rPr>
          <w:rFonts w:ascii="Times New Roman" w:hAnsi="Times New Roman" w:cs="Times New Roman"/>
          <w:b/>
          <w:sz w:val="24"/>
        </w:rPr>
        <w:t>T)</w:t>
      </w:r>
      <w:r w:rsidRPr="009A5214">
        <w:rPr>
          <w:rFonts w:ascii="Times New Roman" w:hAnsi="Times New Roman" w:cs="Times New Roman"/>
          <w:b/>
          <w:sz w:val="24"/>
        </w:rPr>
        <w:tab/>
      </w:r>
    </w:p>
    <w:p w14:paraId="7A8042C4" w14:textId="77777777" w:rsidR="009A5214" w:rsidRDefault="009A5214" w:rsidP="00E414D6">
      <w:pPr>
        <w:spacing w:line="240" w:lineRule="auto"/>
        <w:rPr>
          <w:rFonts w:ascii="Times New Roman" w:hAnsi="Times New Roman" w:cs="Times New Roman"/>
          <w:b/>
          <w:sz w:val="24"/>
        </w:rPr>
      </w:pPr>
      <w:r w:rsidRPr="009A5214">
        <w:rPr>
          <w:rFonts w:ascii="Times New Roman" w:hAnsi="Times New Roman" w:cs="Times New Roman"/>
          <w:b/>
          <w:sz w:val="24"/>
        </w:rPr>
        <w:t xml:space="preserve">CONTACT: </w:t>
      </w:r>
    </w:p>
    <w:p w14:paraId="258E53D3" w14:textId="37ED1F78" w:rsidR="00781B2D" w:rsidRDefault="00781B2D" w:rsidP="00E414D6">
      <w:pPr>
        <w:spacing w:line="240" w:lineRule="auto"/>
        <w:rPr>
          <w:rFonts w:ascii="Times New Roman" w:hAnsi="Times New Roman" w:cs="Times New Roman"/>
          <w:b/>
          <w:sz w:val="24"/>
        </w:rPr>
      </w:pPr>
      <w:r>
        <w:rPr>
          <w:rFonts w:ascii="Times New Roman" w:hAnsi="Times New Roman" w:cs="Times New Roman"/>
          <w:b/>
          <w:sz w:val="24"/>
        </w:rPr>
        <w:t xml:space="preserve">DAN </w:t>
      </w:r>
      <w:proofErr w:type="spellStart"/>
      <w:r>
        <w:rPr>
          <w:rFonts w:ascii="Times New Roman" w:hAnsi="Times New Roman" w:cs="Times New Roman"/>
          <w:b/>
          <w:sz w:val="24"/>
        </w:rPr>
        <w:t>M</w:t>
      </w:r>
      <w:r w:rsidR="00920D6C">
        <w:rPr>
          <w:rFonts w:ascii="Times New Roman" w:hAnsi="Times New Roman" w:cs="Times New Roman"/>
          <w:b/>
          <w:sz w:val="24"/>
        </w:rPr>
        <w:t>c</w:t>
      </w:r>
      <w:r>
        <w:rPr>
          <w:rFonts w:ascii="Times New Roman" w:hAnsi="Times New Roman" w:cs="Times New Roman"/>
          <w:b/>
          <w:sz w:val="24"/>
        </w:rPr>
        <w:t>GRATH</w:t>
      </w:r>
      <w:proofErr w:type="spellEnd"/>
      <w:r>
        <w:rPr>
          <w:rFonts w:ascii="Times New Roman" w:hAnsi="Times New Roman" w:cs="Times New Roman"/>
          <w:b/>
          <w:sz w:val="24"/>
        </w:rPr>
        <w:t xml:space="preserve">, </w:t>
      </w:r>
      <w:hyperlink r:id="rId10" w:history="1">
        <w:r w:rsidRPr="00A0243A">
          <w:rPr>
            <w:rStyle w:val="Hyperlink"/>
            <w:rFonts w:ascii="Times New Roman" w:hAnsi="Times New Roman" w:cs="Times New Roman"/>
            <w:b/>
            <w:sz w:val="24"/>
          </w:rPr>
          <w:t>Daniel.McGrath@ed.gov</w:t>
        </w:r>
      </w:hyperlink>
      <w:r>
        <w:rPr>
          <w:rFonts w:ascii="Times New Roman" w:hAnsi="Times New Roman" w:cs="Times New Roman"/>
          <w:b/>
          <w:sz w:val="24"/>
        </w:rPr>
        <w:t xml:space="preserve">, </w:t>
      </w:r>
      <w:r w:rsidR="003366FD">
        <w:rPr>
          <w:rFonts w:ascii="Times New Roman" w:hAnsi="Times New Roman" w:cs="Times New Roman"/>
          <w:b/>
          <w:sz w:val="24"/>
        </w:rPr>
        <w:t xml:space="preserve">NCES, </w:t>
      </w:r>
      <w:r>
        <w:rPr>
          <w:rFonts w:ascii="Times New Roman" w:hAnsi="Times New Roman" w:cs="Times New Roman"/>
          <w:b/>
          <w:sz w:val="24"/>
        </w:rPr>
        <w:t>(202) 245-7548</w:t>
      </w:r>
    </w:p>
    <w:p w14:paraId="60329633" w14:textId="77777777" w:rsidR="00781B2D" w:rsidRDefault="00147AFF" w:rsidP="00E414D6">
      <w:pPr>
        <w:spacing w:line="240" w:lineRule="auto"/>
        <w:rPr>
          <w:rFonts w:ascii="Times New Roman" w:hAnsi="Times New Roman" w:cs="Times New Roman"/>
          <w:b/>
          <w:sz w:val="24"/>
        </w:rPr>
      </w:pPr>
      <w:r>
        <w:rPr>
          <w:rFonts w:ascii="Times New Roman" w:hAnsi="Times New Roman" w:cs="Times New Roman"/>
          <w:b/>
          <w:sz w:val="24"/>
        </w:rPr>
        <w:t xml:space="preserve">KELLE WYATT, </w:t>
      </w:r>
      <w:hyperlink r:id="rId11" w:history="1">
        <w:r w:rsidR="0086366E" w:rsidRPr="00EB6A9D">
          <w:rPr>
            <w:rStyle w:val="Hyperlink"/>
            <w:rFonts w:ascii="Times New Roman" w:hAnsi="Times New Roman" w:cs="Times New Roman"/>
            <w:b/>
            <w:sz w:val="24"/>
          </w:rPr>
          <w:t>KWyatt@hagersharp.com</w:t>
        </w:r>
      </w:hyperlink>
      <w:r w:rsidR="00582C25">
        <w:rPr>
          <w:rFonts w:ascii="Times New Roman" w:hAnsi="Times New Roman" w:cs="Times New Roman"/>
          <w:b/>
          <w:sz w:val="24"/>
        </w:rPr>
        <w:t>, Hager Sharp</w:t>
      </w:r>
      <w:r>
        <w:rPr>
          <w:rFonts w:ascii="Times New Roman" w:hAnsi="Times New Roman" w:cs="Times New Roman"/>
          <w:b/>
          <w:sz w:val="24"/>
        </w:rPr>
        <w:t xml:space="preserve">, </w:t>
      </w:r>
      <w:r w:rsidR="00EF2172">
        <w:rPr>
          <w:rFonts w:ascii="Times New Roman" w:hAnsi="Times New Roman" w:cs="Times New Roman"/>
          <w:b/>
          <w:sz w:val="24"/>
        </w:rPr>
        <w:t>(</w:t>
      </w:r>
      <w:r>
        <w:rPr>
          <w:rFonts w:ascii="Times New Roman" w:hAnsi="Times New Roman" w:cs="Times New Roman"/>
          <w:b/>
          <w:sz w:val="24"/>
        </w:rPr>
        <w:t>202</w:t>
      </w:r>
      <w:r w:rsidR="00EF2172">
        <w:rPr>
          <w:rFonts w:ascii="Times New Roman" w:hAnsi="Times New Roman" w:cs="Times New Roman"/>
          <w:b/>
          <w:sz w:val="24"/>
        </w:rPr>
        <w:t xml:space="preserve">) </w:t>
      </w:r>
      <w:r w:rsidR="00096C9D">
        <w:rPr>
          <w:rFonts w:ascii="Times New Roman" w:hAnsi="Times New Roman" w:cs="Times New Roman"/>
          <w:b/>
          <w:sz w:val="24"/>
        </w:rPr>
        <w:t>706</w:t>
      </w:r>
      <w:r w:rsidR="00EF2172">
        <w:rPr>
          <w:rFonts w:ascii="Times New Roman" w:hAnsi="Times New Roman" w:cs="Times New Roman"/>
          <w:b/>
          <w:sz w:val="24"/>
        </w:rPr>
        <w:t>-</w:t>
      </w:r>
      <w:r w:rsidR="00096C9D">
        <w:rPr>
          <w:rFonts w:ascii="Times New Roman" w:hAnsi="Times New Roman" w:cs="Times New Roman"/>
          <w:b/>
          <w:sz w:val="24"/>
        </w:rPr>
        <w:t>7475</w:t>
      </w:r>
    </w:p>
    <w:p w14:paraId="0FB9067C" w14:textId="77777777" w:rsidR="00781B2D" w:rsidRPr="009A5214" w:rsidRDefault="00781B2D" w:rsidP="00E414D6">
      <w:pPr>
        <w:spacing w:line="240" w:lineRule="auto"/>
        <w:rPr>
          <w:rFonts w:ascii="Times New Roman" w:hAnsi="Times New Roman" w:cs="Times New Roman"/>
          <w:sz w:val="24"/>
        </w:rPr>
      </w:pPr>
    </w:p>
    <w:p w14:paraId="483A825C" w14:textId="77777777" w:rsidR="00050BFA" w:rsidRPr="006563DA" w:rsidRDefault="00050BFA" w:rsidP="00E414D6">
      <w:pPr>
        <w:spacing w:line="240" w:lineRule="auto"/>
        <w:jc w:val="right"/>
        <w:rPr>
          <w:rFonts w:ascii="Times New Roman" w:eastAsia="Cambria" w:hAnsi="Times New Roman" w:cs="Times New Roman"/>
          <w:sz w:val="24"/>
          <w:szCs w:val="24"/>
        </w:rPr>
      </w:pPr>
    </w:p>
    <w:p w14:paraId="07A7EFEC" w14:textId="77777777" w:rsidR="007353CE" w:rsidRDefault="0005637F" w:rsidP="00E414D6">
      <w:pPr>
        <w:spacing w:line="240" w:lineRule="auto"/>
        <w:jc w:val="center"/>
        <w:rPr>
          <w:rFonts w:ascii="Times New Roman" w:eastAsia="Cambria" w:hAnsi="Times New Roman" w:cs="Times New Roman"/>
          <w:b/>
          <w:bCs/>
          <w:sz w:val="24"/>
          <w:szCs w:val="24"/>
        </w:rPr>
      </w:pPr>
      <w:r w:rsidRPr="0005637F">
        <w:rPr>
          <w:rFonts w:ascii="Times New Roman" w:eastAsia="Cambria" w:hAnsi="Times New Roman" w:cs="Times New Roman"/>
          <w:b/>
          <w:bCs/>
          <w:sz w:val="24"/>
          <w:szCs w:val="24"/>
        </w:rPr>
        <w:t xml:space="preserve">States Setting Higher </w:t>
      </w:r>
      <w:r w:rsidR="00746A9C">
        <w:rPr>
          <w:rFonts w:ascii="Times New Roman" w:eastAsia="Cambria" w:hAnsi="Times New Roman" w:cs="Times New Roman"/>
          <w:b/>
          <w:bCs/>
          <w:sz w:val="24"/>
          <w:szCs w:val="24"/>
        </w:rPr>
        <w:t>Benchmark</w:t>
      </w:r>
      <w:r w:rsidR="003D48D7">
        <w:rPr>
          <w:rFonts w:ascii="Times New Roman" w:eastAsia="Cambria" w:hAnsi="Times New Roman" w:cs="Times New Roman"/>
          <w:b/>
          <w:bCs/>
          <w:sz w:val="24"/>
          <w:szCs w:val="24"/>
        </w:rPr>
        <w:t>s</w:t>
      </w:r>
      <w:r w:rsidR="00746A9C" w:rsidRPr="0005637F">
        <w:rPr>
          <w:rFonts w:ascii="Times New Roman" w:eastAsia="Cambria" w:hAnsi="Times New Roman" w:cs="Times New Roman"/>
          <w:b/>
          <w:bCs/>
          <w:sz w:val="24"/>
          <w:szCs w:val="24"/>
        </w:rPr>
        <w:t xml:space="preserve"> </w:t>
      </w:r>
      <w:r w:rsidRPr="0005637F">
        <w:rPr>
          <w:rFonts w:ascii="Times New Roman" w:eastAsia="Cambria" w:hAnsi="Times New Roman" w:cs="Times New Roman"/>
          <w:b/>
          <w:bCs/>
          <w:sz w:val="24"/>
          <w:szCs w:val="24"/>
        </w:rPr>
        <w:t xml:space="preserve">for </w:t>
      </w:r>
      <w:r w:rsidR="00A05C81">
        <w:rPr>
          <w:rFonts w:ascii="Times New Roman" w:eastAsia="Cambria" w:hAnsi="Times New Roman" w:cs="Times New Roman"/>
          <w:b/>
          <w:bCs/>
          <w:sz w:val="24"/>
          <w:szCs w:val="24"/>
        </w:rPr>
        <w:t>“</w:t>
      </w:r>
      <w:r w:rsidRPr="0005637F">
        <w:rPr>
          <w:rFonts w:ascii="Times New Roman" w:eastAsia="Cambria" w:hAnsi="Times New Roman" w:cs="Times New Roman"/>
          <w:b/>
          <w:bCs/>
          <w:sz w:val="24"/>
          <w:szCs w:val="24"/>
        </w:rPr>
        <w:t>Proficient</w:t>
      </w:r>
      <w:r w:rsidR="00A05C81">
        <w:rPr>
          <w:rFonts w:ascii="Times New Roman" w:eastAsia="Cambria" w:hAnsi="Times New Roman" w:cs="Times New Roman"/>
          <w:b/>
          <w:bCs/>
          <w:sz w:val="24"/>
          <w:szCs w:val="24"/>
        </w:rPr>
        <w:t>”</w:t>
      </w:r>
      <w:r w:rsidRPr="0005637F">
        <w:rPr>
          <w:rFonts w:ascii="Times New Roman" w:eastAsia="Cambria" w:hAnsi="Times New Roman" w:cs="Times New Roman"/>
          <w:b/>
          <w:bCs/>
          <w:sz w:val="24"/>
          <w:szCs w:val="24"/>
        </w:rPr>
        <w:t xml:space="preserve"> Performance</w:t>
      </w:r>
    </w:p>
    <w:p w14:paraId="50ABE4CF" w14:textId="77777777" w:rsidR="00752E57" w:rsidRDefault="007422D2" w:rsidP="00E414D6">
      <w:pPr>
        <w:spacing w:line="240" w:lineRule="auto"/>
        <w:jc w:val="center"/>
        <w:rPr>
          <w:rFonts w:ascii="Times New Roman" w:eastAsia="Cambria" w:hAnsi="Times New Roman" w:cs="Times New Roman"/>
          <w:b/>
          <w:bCs/>
          <w:i/>
          <w:sz w:val="24"/>
          <w:szCs w:val="24"/>
        </w:rPr>
      </w:pPr>
      <w:r>
        <w:rPr>
          <w:rFonts w:ascii="Times New Roman" w:eastAsia="Cambria" w:hAnsi="Times New Roman" w:cs="Times New Roman"/>
          <w:b/>
          <w:bCs/>
          <w:i/>
          <w:sz w:val="24"/>
          <w:szCs w:val="24"/>
        </w:rPr>
        <w:t>NCES study shows states’ standards are becoming more alike over time</w:t>
      </w:r>
      <w:r w:rsidR="006B5F5D">
        <w:rPr>
          <w:rFonts w:ascii="Times New Roman" w:eastAsia="Cambria" w:hAnsi="Times New Roman" w:cs="Times New Roman"/>
          <w:b/>
          <w:bCs/>
          <w:sz w:val="24"/>
          <w:szCs w:val="24"/>
        </w:rPr>
        <w:t xml:space="preserve"> </w:t>
      </w:r>
    </w:p>
    <w:p w14:paraId="6D75BC41" w14:textId="77777777" w:rsidR="00050BFA" w:rsidRPr="008F2F0F" w:rsidRDefault="00050BFA" w:rsidP="00E414D6">
      <w:pPr>
        <w:spacing w:line="240" w:lineRule="auto"/>
        <w:jc w:val="center"/>
        <w:rPr>
          <w:rFonts w:ascii="Times New Roman" w:eastAsia="Cambria" w:hAnsi="Times New Roman" w:cs="Times New Roman"/>
          <w:b/>
          <w:bCs/>
          <w:i/>
          <w:sz w:val="24"/>
          <w:szCs w:val="24"/>
        </w:rPr>
      </w:pPr>
    </w:p>
    <w:p w14:paraId="58C3E865" w14:textId="536D1392" w:rsidR="00707AF6" w:rsidRDefault="00050BFA" w:rsidP="00E414D6">
      <w:pPr>
        <w:spacing w:line="240" w:lineRule="auto"/>
        <w:rPr>
          <w:rFonts w:ascii="Times New Roman" w:eastAsia="Cambria" w:hAnsi="Times New Roman" w:cs="Times New Roman"/>
          <w:sz w:val="24"/>
          <w:szCs w:val="24"/>
        </w:rPr>
      </w:pPr>
      <w:r w:rsidRPr="006563DA">
        <w:rPr>
          <w:rFonts w:ascii="Times New Roman" w:eastAsia="Cambria" w:hAnsi="Times New Roman" w:cs="Times New Roman"/>
          <w:sz w:val="24"/>
          <w:szCs w:val="24"/>
        </w:rPr>
        <w:t>(WASHINGTON, D</w:t>
      </w:r>
      <w:r w:rsidR="009C42E0" w:rsidRPr="006563DA">
        <w:rPr>
          <w:rFonts w:ascii="Times New Roman" w:eastAsia="Cambria" w:hAnsi="Times New Roman" w:cs="Times New Roman"/>
          <w:sz w:val="24"/>
          <w:szCs w:val="24"/>
        </w:rPr>
        <w:t>.</w:t>
      </w:r>
      <w:r w:rsidRPr="006563DA">
        <w:rPr>
          <w:rFonts w:ascii="Times New Roman" w:eastAsia="Cambria" w:hAnsi="Times New Roman" w:cs="Times New Roman"/>
          <w:sz w:val="24"/>
          <w:szCs w:val="24"/>
        </w:rPr>
        <w:t>C</w:t>
      </w:r>
      <w:r w:rsidR="009C42E0" w:rsidRPr="006563DA">
        <w:rPr>
          <w:rFonts w:ascii="Times New Roman" w:eastAsia="Cambria" w:hAnsi="Times New Roman" w:cs="Times New Roman"/>
          <w:sz w:val="24"/>
          <w:szCs w:val="24"/>
        </w:rPr>
        <w:t>.</w:t>
      </w:r>
      <w:r w:rsidR="006A5DD6">
        <w:rPr>
          <w:rFonts w:ascii="Times New Roman" w:eastAsia="Cambria" w:hAnsi="Times New Roman" w:cs="Times New Roman"/>
          <w:sz w:val="24"/>
          <w:szCs w:val="24"/>
        </w:rPr>
        <w:t>, May 31, 2018</w:t>
      </w:r>
      <w:r w:rsidRPr="006563DA">
        <w:rPr>
          <w:rFonts w:ascii="Times New Roman" w:eastAsia="Cambria" w:hAnsi="Times New Roman" w:cs="Times New Roman"/>
          <w:sz w:val="24"/>
          <w:szCs w:val="24"/>
        </w:rPr>
        <w:t>)</w:t>
      </w:r>
      <w:r w:rsidR="006A5DD6">
        <w:rPr>
          <w:rFonts w:ascii="Times New Roman" w:eastAsia="Cambria" w:hAnsi="Times New Roman" w:cs="Times New Roman"/>
          <w:sz w:val="24"/>
          <w:szCs w:val="24"/>
        </w:rPr>
        <w:t>—</w:t>
      </w:r>
      <w:r w:rsidR="006B5F5D">
        <w:rPr>
          <w:rFonts w:ascii="Times New Roman" w:eastAsia="Cambria" w:hAnsi="Times New Roman" w:cs="Times New Roman"/>
          <w:sz w:val="24"/>
          <w:szCs w:val="24"/>
        </w:rPr>
        <w:t xml:space="preserve">States </w:t>
      </w:r>
      <w:r w:rsidR="00A05C81">
        <w:rPr>
          <w:rFonts w:ascii="Times New Roman" w:eastAsia="Cambria" w:hAnsi="Times New Roman" w:cs="Times New Roman"/>
          <w:sz w:val="24"/>
          <w:szCs w:val="24"/>
        </w:rPr>
        <w:t>are</w:t>
      </w:r>
      <w:r w:rsidR="007C1429">
        <w:rPr>
          <w:rFonts w:ascii="Times New Roman" w:eastAsia="Cambria" w:hAnsi="Times New Roman" w:cs="Times New Roman"/>
          <w:sz w:val="24"/>
          <w:szCs w:val="24"/>
        </w:rPr>
        <w:t xml:space="preserve"> setting </w:t>
      </w:r>
      <w:r w:rsidR="00751747">
        <w:rPr>
          <w:rFonts w:ascii="Times New Roman" w:eastAsia="Cambria" w:hAnsi="Times New Roman" w:cs="Times New Roman"/>
          <w:sz w:val="24"/>
          <w:szCs w:val="24"/>
        </w:rPr>
        <w:t xml:space="preserve">higher </w:t>
      </w:r>
      <w:r w:rsidR="00A05C81">
        <w:rPr>
          <w:rFonts w:ascii="Times New Roman" w:eastAsia="Cambria" w:hAnsi="Times New Roman" w:cs="Times New Roman"/>
          <w:sz w:val="24"/>
          <w:szCs w:val="24"/>
        </w:rPr>
        <w:t xml:space="preserve">proficiency </w:t>
      </w:r>
      <w:r w:rsidR="007C1429">
        <w:rPr>
          <w:rFonts w:ascii="Times New Roman" w:eastAsia="Cambria" w:hAnsi="Times New Roman" w:cs="Times New Roman"/>
          <w:sz w:val="24"/>
          <w:szCs w:val="24"/>
        </w:rPr>
        <w:t xml:space="preserve">standards </w:t>
      </w:r>
      <w:r w:rsidR="0057234A">
        <w:rPr>
          <w:rFonts w:ascii="Times New Roman" w:eastAsia="Cambria" w:hAnsi="Times New Roman" w:cs="Times New Roman"/>
          <w:sz w:val="24"/>
          <w:szCs w:val="24"/>
        </w:rPr>
        <w:t>and the</w:t>
      </w:r>
      <w:r w:rsidR="000146CA">
        <w:rPr>
          <w:rFonts w:ascii="Times New Roman" w:eastAsia="Cambria" w:hAnsi="Times New Roman" w:cs="Times New Roman"/>
          <w:sz w:val="24"/>
          <w:szCs w:val="24"/>
        </w:rPr>
        <w:t xml:space="preserve"> difference between the </w:t>
      </w:r>
      <w:r w:rsidR="0057234A">
        <w:rPr>
          <w:rFonts w:ascii="Times New Roman" w:eastAsia="Cambria" w:hAnsi="Times New Roman" w:cs="Times New Roman"/>
          <w:sz w:val="24"/>
          <w:szCs w:val="24"/>
        </w:rPr>
        <w:t xml:space="preserve">states </w:t>
      </w:r>
      <w:r w:rsidR="00751747">
        <w:rPr>
          <w:rFonts w:ascii="Times New Roman" w:eastAsia="Cambria" w:hAnsi="Times New Roman" w:cs="Times New Roman"/>
          <w:sz w:val="24"/>
          <w:szCs w:val="24"/>
        </w:rPr>
        <w:t xml:space="preserve">with </w:t>
      </w:r>
      <w:r w:rsidR="000146CA">
        <w:rPr>
          <w:rFonts w:ascii="Times New Roman" w:eastAsia="Cambria" w:hAnsi="Times New Roman" w:cs="Times New Roman"/>
          <w:sz w:val="24"/>
          <w:szCs w:val="24"/>
        </w:rPr>
        <w:t xml:space="preserve">the highest </w:t>
      </w:r>
      <w:r w:rsidR="00751747">
        <w:rPr>
          <w:rFonts w:ascii="Times New Roman" w:eastAsia="Cambria" w:hAnsi="Times New Roman" w:cs="Times New Roman"/>
          <w:sz w:val="24"/>
          <w:szCs w:val="24"/>
        </w:rPr>
        <w:t xml:space="preserve">and lowest </w:t>
      </w:r>
      <w:r w:rsidR="00AF57C2">
        <w:rPr>
          <w:rFonts w:ascii="Times New Roman" w:eastAsia="Cambria" w:hAnsi="Times New Roman" w:cs="Times New Roman"/>
          <w:sz w:val="24"/>
          <w:szCs w:val="24"/>
        </w:rPr>
        <w:t xml:space="preserve">standards </w:t>
      </w:r>
      <w:r w:rsidR="000146CA">
        <w:rPr>
          <w:rFonts w:ascii="Times New Roman" w:eastAsia="Cambria" w:hAnsi="Times New Roman" w:cs="Times New Roman"/>
          <w:sz w:val="24"/>
          <w:szCs w:val="24"/>
        </w:rPr>
        <w:t>is narrowing</w:t>
      </w:r>
      <w:r w:rsidR="00A05C81">
        <w:rPr>
          <w:rFonts w:ascii="Times New Roman" w:eastAsia="Cambria" w:hAnsi="Times New Roman" w:cs="Times New Roman"/>
          <w:sz w:val="24"/>
          <w:szCs w:val="24"/>
        </w:rPr>
        <w:t xml:space="preserve">, </w:t>
      </w:r>
      <w:r w:rsidR="007422D2">
        <w:rPr>
          <w:rFonts w:ascii="Times New Roman" w:eastAsia="Cambria" w:hAnsi="Times New Roman" w:cs="Times New Roman"/>
          <w:sz w:val="24"/>
          <w:szCs w:val="24"/>
        </w:rPr>
        <w:t xml:space="preserve">according to </w:t>
      </w:r>
      <w:r w:rsidR="006A5DD6">
        <w:rPr>
          <w:rFonts w:ascii="Times New Roman" w:eastAsia="Cambria" w:hAnsi="Times New Roman" w:cs="Times New Roman"/>
          <w:sz w:val="24"/>
          <w:szCs w:val="24"/>
        </w:rPr>
        <w:t xml:space="preserve">a </w:t>
      </w:r>
      <w:r w:rsidR="00B64E32" w:rsidRPr="00B64E32">
        <w:rPr>
          <w:rFonts w:ascii="Times New Roman" w:eastAsia="Cambria" w:hAnsi="Times New Roman" w:cs="Times New Roman"/>
          <w:sz w:val="24"/>
          <w:szCs w:val="24"/>
        </w:rPr>
        <w:t>new report released today by the National Center for Educatio</w:t>
      </w:r>
      <w:r w:rsidR="0067077F">
        <w:rPr>
          <w:rFonts w:ascii="Times New Roman" w:eastAsia="Cambria" w:hAnsi="Times New Roman" w:cs="Times New Roman"/>
          <w:sz w:val="24"/>
          <w:szCs w:val="24"/>
        </w:rPr>
        <w:t>n Statistics (NCES)</w:t>
      </w:r>
      <w:r w:rsidR="00B40BBA">
        <w:rPr>
          <w:rFonts w:ascii="Times New Roman" w:eastAsia="Cambria" w:hAnsi="Times New Roman" w:cs="Times New Roman"/>
          <w:sz w:val="24"/>
          <w:szCs w:val="24"/>
        </w:rPr>
        <w:t xml:space="preserve">. </w:t>
      </w:r>
    </w:p>
    <w:p w14:paraId="6EB76259" w14:textId="77777777" w:rsidR="00707AF6" w:rsidRDefault="00707AF6" w:rsidP="00E414D6">
      <w:pPr>
        <w:spacing w:line="240" w:lineRule="auto"/>
        <w:rPr>
          <w:rFonts w:ascii="Times New Roman" w:eastAsia="Cambria" w:hAnsi="Times New Roman" w:cs="Times New Roman"/>
          <w:sz w:val="24"/>
          <w:szCs w:val="24"/>
        </w:rPr>
      </w:pPr>
    </w:p>
    <w:p w14:paraId="3EDE73B2" w14:textId="101ADC7D" w:rsidR="00BF62E3" w:rsidRDefault="00735950"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the report, </w:t>
      </w:r>
      <w:r w:rsidR="00973795">
        <w:rPr>
          <w:rFonts w:ascii="Times New Roman" w:eastAsia="Cambria" w:hAnsi="Times New Roman" w:cs="Times New Roman"/>
          <w:i/>
          <w:sz w:val="24"/>
          <w:szCs w:val="24"/>
        </w:rPr>
        <w:t xml:space="preserve">Mapping State Proficiency Standards Onto the NAEP Scale, </w:t>
      </w:r>
      <w:r>
        <w:rPr>
          <w:rFonts w:ascii="Times New Roman" w:eastAsia="Cambria" w:hAnsi="Times New Roman" w:cs="Times New Roman"/>
          <w:sz w:val="24"/>
          <w:szCs w:val="24"/>
        </w:rPr>
        <w:t xml:space="preserve">NCES researchers used the </w:t>
      </w:r>
      <w:r w:rsidRPr="00735950">
        <w:rPr>
          <w:rFonts w:ascii="Times New Roman" w:eastAsia="Cambria" w:hAnsi="Times New Roman" w:cs="Times New Roman"/>
          <w:sz w:val="24"/>
          <w:szCs w:val="24"/>
        </w:rPr>
        <w:t>National Assessment of Educational Progress (NAEP)</w:t>
      </w:r>
      <w:r>
        <w:rPr>
          <w:rFonts w:ascii="Times New Roman" w:eastAsia="Cambria" w:hAnsi="Times New Roman" w:cs="Times New Roman"/>
          <w:sz w:val="24"/>
          <w:szCs w:val="24"/>
        </w:rPr>
        <w:t xml:space="preserve"> scale as a common metric to demonstrate where each state sets its </w:t>
      </w:r>
      <w:r w:rsidR="0080088A">
        <w:rPr>
          <w:rFonts w:ascii="Times New Roman" w:eastAsia="Cambria" w:hAnsi="Times New Roman" w:cs="Times New Roman"/>
          <w:sz w:val="24"/>
          <w:szCs w:val="24"/>
        </w:rPr>
        <w:t xml:space="preserve">proficiency </w:t>
      </w:r>
      <w:r>
        <w:rPr>
          <w:rFonts w:ascii="Times New Roman" w:eastAsia="Cambria" w:hAnsi="Times New Roman" w:cs="Times New Roman"/>
          <w:sz w:val="24"/>
          <w:szCs w:val="24"/>
        </w:rPr>
        <w:t>standard.</w:t>
      </w:r>
      <w:r w:rsidR="006A5DD6">
        <w:rPr>
          <w:rFonts w:ascii="Times New Roman" w:eastAsia="Cambria" w:hAnsi="Times New Roman" w:cs="Times New Roman"/>
          <w:sz w:val="24"/>
          <w:szCs w:val="24"/>
        </w:rPr>
        <w:t xml:space="preserve"> T</w:t>
      </w:r>
      <w:r>
        <w:rPr>
          <w:rFonts w:ascii="Times New Roman" w:eastAsia="Cambria" w:hAnsi="Times New Roman" w:cs="Times New Roman"/>
          <w:sz w:val="24"/>
          <w:szCs w:val="24"/>
        </w:rPr>
        <w:t>he analysis found that states</w:t>
      </w:r>
      <w:r w:rsidR="0080088A">
        <w:rPr>
          <w:rFonts w:ascii="Times New Roman" w:eastAsia="Cambria" w:hAnsi="Times New Roman" w:cs="Times New Roman"/>
          <w:sz w:val="24"/>
          <w:szCs w:val="24"/>
        </w:rPr>
        <w:t xml:space="preserve"> </w:t>
      </w:r>
      <w:r>
        <w:rPr>
          <w:rFonts w:ascii="Times New Roman" w:eastAsia="Cambria" w:hAnsi="Times New Roman" w:cs="Times New Roman"/>
          <w:sz w:val="24"/>
          <w:szCs w:val="24"/>
        </w:rPr>
        <w:t>rais</w:t>
      </w:r>
      <w:r w:rsidR="00D47373">
        <w:rPr>
          <w:rFonts w:ascii="Times New Roman" w:eastAsia="Cambria" w:hAnsi="Times New Roman" w:cs="Times New Roman"/>
          <w:sz w:val="24"/>
          <w:szCs w:val="24"/>
        </w:rPr>
        <w:t>ed</w:t>
      </w:r>
      <w:r>
        <w:rPr>
          <w:rFonts w:ascii="Times New Roman" w:eastAsia="Cambria" w:hAnsi="Times New Roman" w:cs="Times New Roman"/>
          <w:sz w:val="24"/>
          <w:szCs w:val="24"/>
        </w:rPr>
        <w:t xml:space="preserve"> the bar for what</w:t>
      </w:r>
      <w:r w:rsidR="000C4041">
        <w:rPr>
          <w:rFonts w:ascii="Times New Roman" w:eastAsia="Cambria" w:hAnsi="Times New Roman" w:cs="Times New Roman"/>
          <w:sz w:val="24"/>
          <w:szCs w:val="24"/>
        </w:rPr>
        <w:t xml:space="preserve"> is</w:t>
      </w:r>
      <w:r>
        <w:rPr>
          <w:rFonts w:ascii="Times New Roman" w:eastAsia="Cambria" w:hAnsi="Times New Roman" w:cs="Times New Roman"/>
          <w:sz w:val="24"/>
          <w:szCs w:val="24"/>
        </w:rPr>
        <w:t xml:space="preserve"> expected to be proficient performance</w:t>
      </w:r>
      <w:r w:rsidR="00973795">
        <w:rPr>
          <w:rFonts w:ascii="Times New Roman" w:eastAsia="Cambria" w:hAnsi="Times New Roman" w:cs="Times New Roman"/>
          <w:sz w:val="24"/>
          <w:szCs w:val="24"/>
        </w:rPr>
        <w:t xml:space="preserve"> </w:t>
      </w:r>
      <w:r w:rsidR="00572389">
        <w:rPr>
          <w:rFonts w:ascii="Times New Roman" w:eastAsia="Cambria" w:hAnsi="Times New Roman" w:cs="Times New Roman"/>
          <w:sz w:val="24"/>
          <w:szCs w:val="24"/>
        </w:rPr>
        <w:t>between 2013 and 2015</w:t>
      </w:r>
      <w:r>
        <w:rPr>
          <w:rFonts w:ascii="Times New Roman" w:eastAsia="Cambria" w:hAnsi="Times New Roman" w:cs="Times New Roman"/>
          <w:sz w:val="24"/>
          <w:szCs w:val="24"/>
        </w:rPr>
        <w:t xml:space="preserve">. </w:t>
      </w:r>
      <w:r w:rsidR="000C4041">
        <w:rPr>
          <w:rFonts w:ascii="Times New Roman" w:eastAsia="Cambria" w:hAnsi="Times New Roman" w:cs="Times New Roman"/>
          <w:sz w:val="24"/>
          <w:szCs w:val="24"/>
        </w:rPr>
        <w:t xml:space="preserve">NCES </w:t>
      </w:r>
      <w:r>
        <w:rPr>
          <w:rFonts w:ascii="Times New Roman" w:eastAsia="Cambria" w:hAnsi="Times New Roman" w:cs="Times New Roman"/>
          <w:sz w:val="24"/>
          <w:szCs w:val="24"/>
        </w:rPr>
        <w:t>also found that</w:t>
      </w:r>
      <w:r w:rsidR="000C4041">
        <w:rPr>
          <w:rFonts w:ascii="Times New Roman" w:eastAsia="Cambria" w:hAnsi="Times New Roman" w:cs="Times New Roman"/>
          <w:sz w:val="24"/>
          <w:szCs w:val="24"/>
        </w:rPr>
        <w:t>,</w:t>
      </w:r>
      <w:r w:rsidR="005D0449">
        <w:rPr>
          <w:rFonts w:ascii="Times New Roman" w:eastAsia="Cambria" w:hAnsi="Times New Roman" w:cs="Times New Roman"/>
          <w:sz w:val="24"/>
          <w:szCs w:val="24"/>
        </w:rPr>
        <w:t xml:space="preserve"> as states increase expectation</w:t>
      </w:r>
      <w:r w:rsidR="00973795">
        <w:rPr>
          <w:rFonts w:ascii="Times New Roman" w:eastAsia="Cambria" w:hAnsi="Times New Roman" w:cs="Times New Roman"/>
          <w:sz w:val="24"/>
          <w:szCs w:val="24"/>
        </w:rPr>
        <w:t>s</w:t>
      </w:r>
      <w:r w:rsidR="005D0449">
        <w:rPr>
          <w:rFonts w:ascii="Times New Roman" w:eastAsia="Cambria" w:hAnsi="Times New Roman" w:cs="Times New Roman"/>
          <w:sz w:val="24"/>
          <w:szCs w:val="24"/>
        </w:rPr>
        <w:t xml:space="preserve">, </w:t>
      </w:r>
      <w:r>
        <w:rPr>
          <w:rFonts w:ascii="Times New Roman" w:eastAsia="Cambria" w:hAnsi="Times New Roman" w:cs="Times New Roman"/>
          <w:sz w:val="24"/>
          <w:szCs w:val="24"/>
        </w:rPr>
        <w:t>the difference between</w:t>
      </w:r>
      <w:r w:rsidR="003C55E9">
        <w:rPr>
          <w:rFonts w:ascii="Times New Roman" w:eastAsia="Cambria" w:hAnsi="Times New Roman" w:cs="Times New Roman"/>
          <w:sz w:val="24"/>
          <w:szCs w:val="24"/>
        </w:rPr>
        <w:t xml:space="preserve"> states with </w:t>
      </w:r>
      <w:r>
        <w:rPr>
          <w:rFonts w:ascii="Times New Roman" w:eastAsia="Cambria" w:hAnsi="Times New Roman" w:cs="Times New Roman"/>
          <w:sz w:val="24"/>
          <w:szCs w:val="24"/>
        </w:rPr>
        <w:t xml:space="preserve">the highest and lowest expectations </w:t>
      </w:r>
      <w:r w:rsidR="000C4041">
        <w:rPr>
          <w:rFonts w:ascii="Times New Roman" w:eastAsia="Cambria" w:hAnsi="Times New Roman" w:cs="Times New Roman"/>
          <w:sz w:val="24"/>
          <w:szCs w:val="24"/>
        </w:rPr>
        <w:t>was</w:t>
      </w:r>
      <w:r>
        <w:rPr>
          <w:rFonts w:ascii="Times New Roman" w:eastAsia="Cambria" w:hAnsi="Times New Roman" w:cs="Times New Roman"/>
          <w:sz w:val="24"/>
          <w:szCs w:val="24"/>
        </w:rPr>
        <w:t xml:space="preserve"> smaller</w:t>
      </w:r>
      <w:r w:rsidR="000C4041">
        <w:rPr>
          <w:rFonts w:ascii="Times New Roman" w:eastAsia="Cambria" w:hAnsi="Times New Roman" w:cs="Times New Roman"/>
          <w:sz w:val="24"/>
          <w:szCs w:val="24"/>
        </w:rPr>
        <w:t xml:space="preserve"> in 2015</w:t>
      </w:r>
      <w:r>
        <w:rPr>
          <w:rFonts w:ascii="Times New Roman" w:eastAsia="Cambria" w:hAnsi="Times New Roman" w:cs="Times New Roman"/>
          <w:sz w:val="24"/>
          <w:szCs w:val="24"/>
        </w:rPr>
        <w:t xml:space="preserve"> than </w:t>
      </w:r>
      <w:r w:rsidR="000C4041">
        <w:rPr>
          <w:rFonts w:ascii="Times New Roman" w:eastAsia="Cambria" w:hAnsi="Times New Roman" w:cs="Times New Roman"/>
          <w:sz w:val="24"/>
          <w:szCs w:val="24"/>
        </w:rPr>
        <w:t xml:space="preserve">in </w:t>
      </w:r>
      <w:r>
        <w:rPr>
          <w:rFonts w:ascii="Times New Roman" w:eastAsia="Cambria" w:hAnsi="Times New Roman" w:cs="Times New Roman"/>
          <w:sz w:val="24"/>
          <w:szCs w:val="24"/>
        </w:rPr>
        <w:t xml:space="preserve">2013 or </w:t>
      </w:r>
      <w:r w:rsidR="000C4041">
        <w:rPr>
          <w:rFonts w:ascii="Times New Roman" w:eastAsia="Cambria" w:hAnsi="Times New Roman" w:cs="Times New Roman"/>
          <w:sz w:val="24"/>
          <w:szCs w:val="24"/>
        </w:rPr>
        <w:t xml:space="preserve">in previous editions of the report dating </w:t>
      </w:r>
      <w:r>
        <w:rPr>
          <w:rFonts w:ascii="Times New Roman" w:eastAsia="Cambria" w:hAnsi="Times New Roman" w:cs="Times New Roman"/>
          <w:sz w:val="24"/>
          <w:szCs w:val="24"/>
        </w:rPr>
        <w:t xml:space="preserve">back to 2005. </w:t>
      </w:r>
    </w:p>
    <w:p w14:paraId="609F48A3" w14:textId="77777777" w:rsidR="00BF62E3" w:rsidRDefault="00BF62E3" w:rsidP="00E414D6">
      <w:pPr>
        <w:spacing w:line="240" w:lineRule="auto"/>
        <w:rPr>
          <w:rFonts w:ascii="Times New Roman" w:eastAsia="Cambria" w:hAnsi="Times New Roman" w:cs="Times New Roman"/>
          <w:sz w:val="24"/>
          <w:szCs w:val="24"/>
        </w:rPr>
      </w:pPr>
    </w:p>
    <w:p w14:paraId="7E48EC7A" w14:textId="438A8AFC" w:rsidR="000146CA" w:rsidRDefault="000146CA" w:rsidP="00E414D6">
      <w:pPr>
        <w:spacing w:line="240" w:lineRule="auto"/>
        <w:rPr>
          <w:rFonts w:ascii="Times New Roman" w:eastAsia="Cambria" w:hAnsi="Times New Roman" w:cs="Times New Roman"/>
          <w:sz w:val="24"/>
          <w:szCs w:val="24"/>
        </w:rPr>
      </w:pPr>
      <w:r w:rsidRPr="000146CA">
        <w:rPr>
          <w:rFonts w:ascii="Times New Roman" w:eastAsia="Cambria" w:hAnsi="Times New Roman" w:cs="Times New Roman"/>
          <w:sz w:val="24"/>
          <w:szCs w:val="24"/>
        </w:rPr>
        <w:t>“This study shows that states are raising the bar for what they mean by ‘proficient’ performance, and, in doing so, there is less variation among states</w:t>
      </w:r>
      <w:r w:rsidR="0029050B">
        <w:rPr>
          <w:rFonts w:ascii="Times New Roman" w:eastAsia="Cambria" w:hAnsi="Times New Roman" w:cs="Times New Roman"/>
          <w:sz w:val="24"/>
          <w:szCs w:val="24"/>
        </w:rPr>
        <w:t>’</w:t>
      </w:r>
      <w:r w:rsidRPr="000146CA">
        <w:rPr>
          <w:rFonts w:ascii="Times New Roman" w:eastAsia="Cambria" w:hAnsi="Times New Roman" w:cs="Times New Roman"/>
          <w:sz w:val="24"/>
          <w:szCs w:val="24"/>
        </w:rPr>
        <w:t xml:space="preserve"> proficiency benchmarks,” said NCES Associate Commissioner Dr. Peggy G. Carr. “</w:t>
      </w:r>
      <w:r w:rsidR="00572389">
        <w:rPr>
          <w:rFonts w:ascii="Times New Roman" w:eastAsia="Cambria" w:hAnsi="Times New Roman" w:cs="Times New Roman"/>
          <w:sz w:val="24"/>
          <w:szCs w:val="24"/>
        </w:rPr>
        <w:t xml:space="preserve">We’ve seen this </w:t>
      </w:r>
      <w:r w:rsidR="00BF06A6">
        <w:rPr>
          <w:rFonts w:ascii="Times New Roman" w:eastAsia="Cambria" w:hAnsi="Times New Roman" w:cs="Times New Roman"/>
          <w:sz w:val="24"/>
          <w:szCs w:val="24"/>
        </w:rPr>
        <w:t xml:space="preserve">change </w:t>
      </w:r>
      <w:r w:rsidR="00DB4D95">
        <w:rPr>
          <w:rFonts w:ascii="Times New Roman" w:eastAsia="Cambria" w:hAnsi="Times New Roman" w:cs="Times New Roman"/>
          <w:sz w:val="24"/>
          <w:szCs w:val="24"/>
        </w:rPr>
        <w:t xml:space="preserve">in state expectations </w:t>
      </w:r>
      <w:r w:rsidR="00973795">
        <w:rPr>
          <w:rFonts w:ascii="Times New Roman" w:eastAsia="Cambria" w:hAnsi="Times New Roman" w:cs="Times New Roman"/>
          <w:sz w:val="24"/>
          <w:szCs w:val="24"/>
        </w:rPr>
        <w:t xml:space="preserve">since the first version of the report based on 2005 data, but the change </w:t>
      </w:r>
      <w:r w:rsidR="00DB4D95">
        <w:rPr>
          <w:rFonts w:ascii="Times New Roman" w:eastAsia="Cambria" w:hAnsi="Times New Roman" w:cs="Times New Roman"/>
          <w:sz w:val="24"/>
          <w:szCs w:val="24"/>
        </w:rPr>
        <w:t>accelerated between 2013 and 2015</w:t>
      </w:r>
      <w:r w:rsidRPr="000146CA">
        <w:rPr>
          <w:rFonts w:ascii="Times New Roman" w:eastAsia="Cambria" w:hAnsi="Times New Roman" w:cs="Times New Roman"/>
          <w:sz w:val="24"/>
          <w:szCs w:val="24"/>
        </w:rPr>
        <w:t>.”</w:t>
      </w:r>
      <w:r w:rsidRPr="000146CA" w:rsidDel="000146CA">
        <w:rPr>
          <w:rFonts w:ascii="Times New Roman" w:eastAsia="Cambria" w:hAnsi="Times New Roman" w:cs="Times New Roman"/>
          <w:sz w:val="24"/>
          <w:szCs w:val="24"/>
        </w:rPr>
        <w:t xml:space="preserve"> </w:t>
      </w:r>
    </w:p>
    <w:p w14:paraId="2394CE97" w14:textId="77777777" w:rsidR="007964FC" w:rsidRDefault="007964FC" w:rsidP="00E414D6">
      <w:pPr>
        <w:spacing w:line="240" w:lineRule="auto"/>
        <w:rPr>
          <w:rFonts w:ascii="Times New Roman" w:eastAsia="Cambria" w:hAnsi="Times New Roman" w:cs="Times New Roman"/>
          <w:sz w:val="24"/>
          <w:szCs w:val="24"/>
        </w:rPr>
      </w:pPr>
    </w:p>
    <w:p w14:paraId="42DB6C22" w14:textId="6205C5E2" w:rsidR="00973795" w:rsidRDefault="005D0449"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Because NAEP</w:t>
      </w:r>
      <w:r w:rsidR="00CD1CD0">
        <w:rPr>
          <w:rFonts w:ascii="Times New Roman" w:eastAsia="Cambria" w:hAnsi="Times New Roman" w:cs="Times New Roman"/>
          <w:sz w:val="24"/>
          <w:szCs w:val="24"/>
        </w:rPr>
        <w:t xml:space="preserve"> is the only large-scale assessment </w:t>
      </w:r>
      <w:r w:rsidR="00973795">
        <w:rPr>
          <w:rFonts w:ascii="Times New Roman" w:eastAsia="Cambria" w:hAnsi="Times New Roman" w:cs="Times New Roman"/>
          <w:sz w:val="24"/>
          <w:szCs w:val="24"/>
        </w:rPr>
        <w:t xml:space="preserve">given </w:t>
      </w:r>
      <w:r w:rsidR="000C4041">
        <w:rPr>
          <w:rFonts w:ascii="Times New Roman" w:eastAsia="Cambria" w:hAnsi="Times New Roman" w:cs="Times New Roman"/>
          <w:sz w:val="24"/>
          <w:szCs w:val="24"/>
        </w:rPr>
        <w:t xml:space="preserve">to representative samples of </w:t>
      </w:r>
      <w:r w:rsidR="001D48FE">
        <w:rPr>
          <w:rFonts w:ascii="Times New Roman" w:eastAsia="Cambria" w:hAnsi="Times New Roman" w:cs="Times New Roman"/>
          <w:sz w:val="24"/>
          <w:szCs w:val="24"/>
        </w:rPr>
        <w:t>fourth</w:t>
      </w:r>
      <w:r w:rsidR="000C4041">
        <w:rPr>
          <w:rFonts w:ascii="Times New Roman" w:eastAsia="Cambria" w:hAnsi="Times New Roman" w:cs="Times New Roman"/>
          <w:sz w:val="24"/>
          <w:szCs w:val="24"/>
        </w:rPr>
        <w:t xml:space="preserve">- and </w:t>
      </w:r>
      <w:r w:rsidR="00956350">
        <w:rPr>
          <w:rFonts w:ascii="Times New Roman" w:eastAsia="Cambria" w:hAnsi="Times New Roman" w:cs="Times New Roman"/>
          <w:sz w:val="24"/>
          <w:szCs w:val="24"/>
        </w:rPr>
        <w:t>eighth</w:t>
      </w:r>
      <w:r w:rsidR="000C4041">
        <w:rPr>
          <w:rFonts w:ascii="Times New Roman" w:eastAsia="Cambria" w:hAnsi="Times New Roman" w:cs="Times New Roman"/>
          <w:sz w:val="24"/>
          <w:szCs w:val="24"/>
        </w:rPr>
        <w:t xml:space="preserve">-graders </w:t>
      </w:r>
      <w:r w:rsidR="00973795">
        <w:rPr>
          <w:rFonts w:ascii="Times New Roman" w:eastAsia="Cambria" w:hAnsi="Times New Roman" w:cs="Times New Roman"/>
          <w:sz w:val="24"/>
          <w:szCs w:val="24"/>
        </w:rPr>
        <w:t>in all 50 states and the District of Columbia</w:t>
      </w:r>
      <w:r>
        <w:rPr>
          <w:rFonts w:ascii="Times New Roman" w:eastAsia="Cambria" w:hAnsi="Times New Roman" w:cs="Times New Roman"/>
          <w:sz w:val="24"/>
          <w:szCs w:val="24"/>
        </w:rPr>
        <w:t xml:space="preserve">, </w:t>
      </w:r>
      <w:r w:rsidR="00CD1CD0">
        <w:rPr>
          <w:rFonts w:ascii="Times New Roman" w:eastAsia="Cambria" w:hAnsi="Times New Roman" w:cs="Times New Roman"/>
          <w:sz w:val="24"/>
          <w:szCs w:val="24"/>
        </w:rPr>
        <w:t xml:space="preserve">its scale provides a comparison </w:t>
      </w:r>
      <w:r w:rsidR="00BF06A6">
        <w:rPr>
          <w:rFonts w:ascii="Times New Roman" w:eastAsia="Cambria" w:hAnsi="Times New Roman" w:cs="Times New Roman"/>
          <w:sz w:val="24"/>
          <w:szCs w:val="24"/>
        </w:rPr>
        <w:t xml:space="preserve">tool </w:t>
      </w:r>
      <w:r w:rsidR="00572389">
        <w:rPr>
          <w:rFonts w:ascii="Times New Roman" w:eastAsia="Cambria" w:hAnsi="Times New Roman" w:cs="Times New Roman"/>
          <w:sz w:val="24"/>
          <w:szCs w:val="24"/>
        </w:rPr>
        <w:t>for</w:t>
      </w:r>
      <w:r w:rsidR="00CD1CD0">
        <w:rPr>
          <w:rFonts w:ascii="Times New Roman" w:eastAsia="Cambria" w:hAnsi="Times New Roman" w:cs="Times New Roman"/>
          <w:sz w:val="24"/>
          <w:szCs w:val="24"/>
        </w:rPr>
        <w:t xml:space="preserve"> states’ expectations in their performance standards</w:t>
      </w:r>
      <w:r w:rsidR="000C4041">
        <w:rPr>
          <w:rFonts w:ascii="Times New Roman" w:eastAsia="Cambria" w:hAnsi="Times New Roman" w:cs="Times New Roman"/>
          <w:sz w:val="24"/>
          <w:szCs w:val="24"/>
        </w:rPr>
        <w:t xml:space="preserve"> for their own assessments</w:t>
      </w:r>
      <w:r w:rsidR="00CD1CD0">
        <w:rPr>
          <w:rFonts w:ascii="Times New Roman" w:eastAsia="Cambria" w:hAnsi="Times New Roman" w:cs="Times New Roman"/>
          <w:sz w:val="24"/>
          <w:szCs w:val="24"/>
        </w:rPr>
        <w:t xml:space="preserve">. </w:t>
      </w:r>
    </w:p>
    <w:p w14:paraId="5AA57B9E" w14:textId="77777777" w:rsidR="00973795" w:rsidRDefault="00973795" w:rsidP="00E414D6">
      <w:pPr>
        <w:spacing w:line="240" w:lineRule="auto"/>
        <w:rPr>
          <w:rFonts w:ascii="Times New Roman" w:eastAsia="Cambria" w:hAnsi="Times New Roman" w:cs="Times New Roman"/>
          <w:sz w:val="24"/>
          <w:szCs w:val="24"/>
        </w:rPr>
      </w:pPr>
    </w:p>
    <w:p w14:paraId="05720AF6" w14:textId="68C32297" w:rsidR="00973795" w:rsidRDefault="007668C1" w:rsidP="00E414D6">
      <w:pPr>
        <w:spacing w:line="240" w:lineRule="auto"/>
        <w:rPr>
          <w:rFonts w:ascii="Times New Roman" w:eastAsia="Cambria" w:hAnsi="Times New Roman" w:cs="Times New Roman"/>
          <w:sz w:val="24"/>
          <w:szCs w:val="24"/>
        </w:rPr>
      </w:pPr>
      <w:r w:rsidRPr="00CD1CD0">
        <w:rPr>
          <w:rFonts w:ascii="Times New Roman" w:eastAsia="Cambria" w:hAnsi="Times New Roman" w:cs="Times New Roman"/>
          <w:sz w:val="24"/>
          <w:szCs w:val="24"/>
        </w:rPr>
        <w:t xml:space="preserve">For each state, </w:t>
      </w:r>
      <w:r w:rsidR="00973795">
        <w:rPr>
          <w:rFonts w:ascii="Times New Roman" w:eastAsia="Cambria" w:hAnsi="Times New Roman" w:cs="Times New Roman"/>
          <w:sz w:val="24"/>
          <w:szCs w:val="24"/>
        </w:rPr>
        <w:t xml:space="preserve">NCES </w:t>
      </w:r>
      <w:r w:rsidR="00DB4D95">
        <w:rPr>
          <w:rFonts w:ascii="Times New Roman" w:eastAsia="Cambria" w:hAnsi="Times New Roman" w:cs="Times New Roman"/>
          <w:sz w:val="24"/>
          <w:szCs w:val="24"/>
        </w:rPr>
        <w:t xml:space="preserve">calculates </w:t>
      </w:r>
      <w:r w:rsidRPr="00CD1CD0">
        <w:rPr>
          <w:rFonts w:ascii="Times New Roman" w:eastAsia="Cambria" w:hAnsi="Times New Roman" w:cs="Times New Roman"/>
          <w:sz w:val="24"/>
          <w:szCs w:val="24"/>
        </w:rPr>
        <w:t xml:space="preserve">a NAEP </w:t>
      </w:r>
      <w:r w:rsidR="00572389">
        <w:rPr>
          <w:rFonts w:ascii="Times New Roman" w:eastAsia="Cambria" w:hAnsi="Times New Roman" w:cs="Times New Roman"/>
          <w:sz w:val="24"/>
          <w:szCs w:val="24"/>
        </w:rPr>
        <w:t xml:space="preserve">scale </w:t>
      </w:r>
      <w:r w:rsidRPr="00CD1CD0">
        <w:rPr>
          <w:rFonts w:ascii="Times New Roman" w:eastAsia="Cambria" w:hAnsi="Times New Roman" w:cs="Times New Roman"/>
          <w:sz w:val="24"/>
          <w:szCs w:val="24"/>
        </w:rPr>
        <w:t xml:space="preserve">score </w:t>
      </w:r>
      <w:r w:rsidR="00BF06A6" w:rsidRPr="00CD1CD0">
        <w:rPr>
          <w:rFonts w:ascii="Times New Roman" w:eastAsia="Cambria" w:hAnsi="Times New Roman" w:cs="Times New Roman"/>
          <w:sz w:val="24"/>
          <w:szCs w:val="24"/>
        </w:rPr>
        <w:t>equivalent</w:t>
      </w:r>
      <w:r w:rsidR="00BF06A6">
        <w:rPr>
          <w:rFonts w:ascii="Times New Roman" w:eastAsia="Cambria" w:hAnsi="Times New Roman" w:cs="Times New Roman"/>
          <w:sz w:val="24"/>
          <w:szCs w:val="24"/>
        </w:rPr>
        <w:t xml:space="preserve"> to</w:t>
      </w:r>
      <w:r w:rsidR="00E61217">
        <w:rPr>
          <w:rFonts w:ascii="Times New Roman" w:eastAsia="Cambria" w:hAnsi="Times New Roman" w:cs="Times New Roman"/>
          <w:sz w:val="24"/>
          <w:szCs w:val="24"/>
        </w:rPr>
        <w:t xml:space="preserve"> </w:t>
      </w:r>
      <w:r w:rsidR="00DB4D95">
        <w:rPr>
          <w:rFonts w:ascii="Times New Roman" w:eastAsia="Cambria" w:hAnsi="Times New Roman" w:cs="Times New Roman"/>
          <w:sz w:val="24"/>
          <w:szCs w:val="24"/>
        </w:rPr>
        <w:t xml:space="preserve">where a state sets its </w:t>
      </w:r>
      <w:r w:rsidR="00BF06A6">
        <w:rPr>
          <w:rFonts w:ascii="Times New Roman" w:eastAsia="Cambria" w:hAnsi="Times New Roman" w:cs="Times New Roman"/>
          <w:sz w:val="24"/>
          <w:szCs w:val="24"/>
        </w:rPr>
        <w:t xml:space="preserve">expectation </w:t>
      </w:r>
      <w:r w:rsidR="00DB4D95">
        <w:rPr>
          <w:rFonts w:ascii="Times New Roman" w:eastAsia="Cambria" w:hAnsi="Times New Roman" w:cs="Times New Roman"/>
          <w:sz w:val="24"/>
          <w:szCs w:val="24"/>
        </w:rPr>
        <w:t>of proficient</w:t>
      </w:r>
      <w:r w:rsidRPr="00CD1CD0">
        <w:rPr>
          <w:rFonts w:ascii="Times New Roman" w:eastAsia="Cambria" w:hAnsi="Times New Roman" w:cs="Times New Roman"/>
          <w:sz w:val="24"/>
          <w:szCs w:val="24"/>
        </w:rPr>
        <w:t>.</w:t>
      </w:r>
      <w:r w:rsidR="00DB4D95">
        <w:rPr>
          <w:rFonts w:ascii="Times New Roman" w:eastAsia="Cambria" w:hAnsi="Times New Roman" w:cs="Times New Roman"/>
          <w:sz w:val="24"/>
          <w:szCs w:val="24"/>
        </w:rPr>
        <w:t xml:space="preserve"> </w:t>
      </w:r>
      <w:r w:rsidR="00973795" w:rsidRPr="00704180">
        <w:rPr>
          <w:rFonts w:ascii="Times New Roman" w:eastAsia="Cambria" w:hAnsi="Times New Roman" w:cs="Times New Roman"/>
          <w:sz w:val="24"/>
          <w:szCs w:val="24"/>
        </w:rPr>
        <w:t xml:space="preserve">NCES </w:t>
      </w:r>
      <w:r w:rsidR="00D47373">
        <w:rPr>
          <w:rFonts w:ascii="Times New Roman" w:eastAsia="Cambria" w:hAnsi="Times New Roman" w:cs="Times New Roman"/>
          <w:sz w:val="24"/>
          <w:szCs w:val="24"/>
        </w:rPr>
        <w:t xml:space="preserve">also </w:t>
      </w:r>
      <w:r w:rsidR="00973795" w:rsidRPr="00704180">
        <w:rPr>
          <w:rFonts w:ascii="Times New Roman" w:eastAsia="Cambria" w:hAnsi="Times New Roman" w:cs="Times New Roman"/>
          <w:sz w:val="24"/>
          <w:szCs w:val="24"/>
        </w:rPr>
        <w:t xml:space="preserve">estimates the NAEP </w:t>
      </w:r>
      <w:r w:rsidR="00BF06A6">
        <w:rPr>
          <w:rFonts w:ascii="Times New Roman" w:eastAsia="Cambria" w:hAnsi="Times New Roman" w:cs="Times New Roman"/>
          <w:sz w:val="24"/>
          <w:szCs w:val="24"/>
        </w:rPr>
        <w:t xml:space="preserve">scale equivalent </w:t>
      </w:r>
      <w:r w:rsidR="00973795" w:rsidRPr="00704180">
        <w:rPr>
          <w:rFonts w:ascii="Times New Roman" w:eastAsia="Cambria" w:hAnsi="Times New Roman" w:cs="Times New Roman"/>
          <w:sz w:val="24"/>
          <w:szCs w:val="24"/>
        </w:rPr>
        <w:t xml:space="preserve">scores </w:t>
      </w:r>
      <w:r w:rsidR="00BF06A6">
        <w:rPr>
          <w:rFonts w:ascii="Times New Roman" w:eastAsia="Cambria" w:hAnsi="Times New Roman" w:cs="Times New Roman"/>
          <w:sz w:val="24"/>
          <w:szCs w:val="24"/>
        </w:rPr>
        <w:t>for</w:t>
      </w:r>
      <w:r w:rsidR="00973795" w:rsidRPr="00704180">
        <w:rPr>
          <w:rFonts w:ascii="Times New Roman" w:eastAsia="Cambria" w:hAnsi="Times New Roman" w:cs="Times New Roman"/>
          <w:sz w:val="24"/>
          <w:szCs w:val="24"/>
        </w:rPr>
        <w:t xml:space="preserve"> the achievement standards of ACT Aspire, the Partnership for Assessment of Readiness for College and Careers (PARCC), and </w:t>
      </w:r>
      <w:r w:rsidR="00D47373">
        <w:rPr>
          <w:rFonts w:ascii="Times New Roman" w:eastAsia="Cambria" w:hAnsi="Times New Roman" w:cs="Times New Roman"/>
          <w:sz w:val="24"/>
          <w:szCs w:val="24"/>
        </w:rPr>
        <w:t xml:space="preserve">the </w:t>
      </w:r>
      <w:r w:rsidR="00973795" w:rsidRPr="00704180">
        <w:rPr>
          <w:rFonts w:ascii="Times New Roman" w:eastAsia="Cambria" w:hAnsi="Times New Roman" w:cs="Times New Roman"/>
          <w:sz w:val="24"/>
          <w:szCs w:val="24"/>
        </w:rPr>
        <w:t>Smarter Balanced Assessment Consortium (Smarter Balanced)</w:t>
      </w:r>
      <w:r w:rsidR="00DB4D95" w:rsidRPr="00704180">
        <w:rPr>
          <w:rFonts w:ascii="Times New Roman" w:eastAsia="Cambria" w:hAnsi="Times New Roman" w:cs="Times New Roman"/>
          <w:sz w:val="24"/>
          <w:szCs w:val="24"/>
        </w:rPr>
        <w:t xml:space="preserve">—all of which were </w:t>
      </w:r>
      <w:r w:rsidR="00F71E6F">
        <w:rPr>
          <w:rFonts w:ascii="Times New Roman" w:eastAsia="Cambria" w:hAnsi="Times New Roman" w:cs="Times New Roman"/>
          <w:sz w:val="24"/>
          <w:szCs w:val="24"/>
        </w:rPr>
        <w:t>used</w:t>
      </w:r>
      <w:r w:rsidR="00F71E6F" w:rsidRPr="00704180">
        <w:rPr>
          <w:rFonts w:ascii="Times New Roman" w:eastAsia="Cambria" w:hAnsi="Times New Roman" w:cs="Times New Roman"/>
          <w:sz w:val="24"/>
          <w:szCs w:val="24"/>
        </w:rPr>
        <w:t xml:space="preserve"> </w:t>
      </w:r>
      <w:r w:rsidR="00DB4D95" w:rsidRPr="00704180">
        <w:rPr>
          <w:rFonts w:ascii="Times New Roman" w:eastAsia="Cambria" w:hAnsi="Times New Roman" w:cs="Times New Roman"/>
          <w:sz w:val="24"/>
          <w:szCs w:val="24"/>
        </w:rPr>
        <w:t>by more than one state in 2014</w:t>
      </w:r>
      <w:r w:rsidR="00572389" w:rsidRPr="00704180">
        <w:rPr>
          <w:rFonts w:ascii="Times New Roman" w:eastAsia="Cambria" w:hAnsi="Times New Roman" w:cs="Times New Roman"/>
          <w:sz w:val="24"/>
          <w:szCs w:val="24"/>
        </w:rPr>
        <w:t>–</w:t>
      </w:r>
      <w:r w:rsidR="00DB4D95" w:rsidRPr="00704180">
        <w:rPr>
          <w:rFonts w:ascii="Times New Roman" w:eastAsia="Cambria" w:hAnsi="Times New Roman" w:cs="Times New Roman"/>
          <w:sz w:val="24"/>
          <w:szCs w:val="24"/>
        </w:rPr>
        <w:t>15</w:t>
      </w:r>
      <w:r w:rsidR="00973795" w:rsidRPr="00704180">
        <w:rPr>
          <w:rFonts w:ascii="Times New Roman" w:eastAsia="Cambria" w:hAnsi="Times New Roman" w:cs="Times New Roman"/>
          <w:sz w:val="24"/>
          <w:szCs w:val="24"/>
        </w:rPr>
        <w:t>.</w:t>
      </w:r>
    </w:p>
    <w:p w14:paraId="1F6A71B7" w14:textId="3EE27889" w:rsidR="00973795" w:rsidRPr="00CD1CD0" w:rsidRDefault="00973795" w:rsidP="00E414D6">
      <w:pPr>
        <w:spacing w:line="240" w:lineRule="auto"/>
        <w:rPr>
          <w:rFonts w:ascii="Times New Roman" w:eastAsia="Cambria" w:hAnsi="Times New Roman" w:cs="Times New Roman"/>
          <w:sz w:val="24"/>
          <w:szCs w:val="24"/>
        </w:rPr>
      </w:pPr>
    </w:p>
    <w:p w14:paraId="1835E60A" w14:textId="604111AA" w:rsidR="008A0669" w:rsidRDefault="00973795" w:rsidP="008A0669">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In addition to providing the NAEP equivalent score for each state, the report provides additional context by identifying where states’ proficiency benchmark</w:t>
      </w:r>
      <w:r w:rsidR="000C4041">
        <w:rPr>
          <w:rFonts w:ascii="Times New Roman" w:eastAsia="Cambria" w:hAnsi="Times New Roman" w:cs="Times New Roman"/>
          <w:sz w:val="24"/>
          <w:szCs w:val="24"/>
        </w:rPr>
        <w:t>s</w:t>
      </w:r>
      <w:r>
        <w:rPr>
          <w:rFonts w:ascii="Times New Roman" w:eastAsia="Cambria" w:hAnsi="Times New Roman" w:cs="Times New Roman"/>
          <w:sz w:val="24"/>
          <w:szCs w:val="24"/>
        </w:rPr>
        <w:t xml:space="preserve"> </w:t>
      </w:r>
      <w:r w:rsidR="00D47373">
        <w:rPr>
          <w:rFonts w:ascii="Times New Roman" w:eastAsia="Cambria" w:hAnsi="Times New Roman" w:cs="Times New Roman"/>
          <w:sz w:val="24"/>
          <w:szCs w:val="24"/>
        </w:rPr>
        <w:t>are</w:t>
      </w:r>
      <w:r w:rsidR="000B31E4">
        <w:rPr>
          <w:rFonts w:ascii="Times New Roman" w:eastAsia="Cambria" w:hAnsi="Times New Roman" w:cs="Times New Roman"/>
          <w:sz w:val="24"/>
          <w:szCs w:val="24"/>
        </w:rPr>
        <w:t xml:space="preserve"> </w:t>
      </w:r>
      <w:r w:rsidR="00F71E6F">
        <w:rPr>
          <w:rFonts w:ascii="Times New Roman" w:eastAsia="Cambria" w:hAnsi="Times New Roman" w:cs="Times New Roman"/>
          <w:sz w:val="24"/>
          <w:szCs w:val="24"/>
        </w:rPr>
        <w:t>in relation to</w:t>
      </w:r>
      <w:r>
        <w:rPr>
          <w:rFonts w:ascii="Times New Roman" w:eastAsia="Cambria" w:hAnsi="Times New Roman" w:cs="Times New Roman"/>
          <w:sz w:val="24"/>
          <w:szCs w:val="24"/>
        </w:rPr>
        <w:t xml:space="preserve"> NAEP’s </w:t>
      </w:r>
      <w:r w:rsidR="007668C1">
        <w:rPr>
          <w:rFonts w:ascii="Times New Roman" w:eastAsia="Cambria" w:hAnsi="Times New Roman" w:cs="Times New Roman"/>
          <w:sz w:val="24"/>
          <w:szCs w:val="24"/>
        </w:rPr>
        <w:t xml:space="preserve">achievement levels of </w:t>
      </w:r>
      <w:r w:rsidR="007668C1">
        <w:rPr>
          <w:rFonts w:ascii="Times New Roman" w:eastAsia="Cambria" w:hAnsi="Times New Roman" w:cs="Times New Roman"/>
          <w:i/>
          <w:sz w:val="24"/>
          <w:szCs w:val="24"/>
        </w:rPr>
        <w:t>Basic</w:t>
      </w:r>
      <w:r>
        <w:rPr>
          <w:rFonts w:ascii="Times New Roman" w:eastAsia="Cambria" w:hAnsi="Times New Roman" w:cs="Times New Roman"/>
          <w:i/>
          <w:sz w:val="24"/>
          <w:szCs w:val="24"/>
        </w:rPr>
        <w:t xml:space="preserve"> </w:t>
      </w:r>
      <w:r>
        <w:rPr>
          <w:rFonts w:ascii="Times New Roman" w:eastAsia="Cambria" w:hAnsi="Times New Roman" w:cs="Times New Roman"/>
          <w:sz w:val="24"/>
          <w:szCs w:val="24"/>
        </w:rPr>
        <w:t>and</w:t>
      </w:r>
      <w:r w:rsidR="007668C1">
        <w:rPr>
          <w:rFonts w:ascii="Times New Roman" w:eastAsia="Cambria" w:hAnsi="Times New Roman" w:cs="Times New Roman"/>
          <w:i/>
          <w:sz w:val="24"/>
          <w:szCs w:val="24"/>
        </w:rPr>
        <w:t xml:space="preserve"> Proficient</w:t>
      </w:r>
      <w:r w:rsidR="00460AEF" w:rsidRPr="00956350">
        <w:rPr>
          <w:rFonts w:ascii="Times New Roman" w:eastAsia="Cambria" w:hAnsi="Times New Roman" w:cs="Times New Roman"/>
          <w:sz w:val="24"/>
          <w:szCs w:val="24"/>
        </w:rPr>
        <w:t>, which are set along the NAEP scale for each grade and subject</w:t>
      </w:r>
      <w:r w:rsidR="007668C1">
        <w:rPr>
          <w:rFonts w:ascii="Times New Roman" w:eastAsia="Cambria" w:hAnsi="Times New Roman" w:cs="Times New Roman"/>
          <w:sz w:val="24"/>
          <w:szCs w:val="24"/>
        </w:rPr>
        <w:t xml:space="preserve">. </w:t>
      </w:r>
      <w:r w:rsidR="008A0669" w:rsidRPr="00890701">
        <w:rPr>
          <w:rFonts w:ascii="Times New Roman" w:eastAsia="Cambria" w:hAnsi="Times New Roman" w:cs="Times New Roman"/>
          <w:sz w:val="24"/>
          <w:szCs w:val="24"/>
        </w:rPr>
        <w:t>NAEP</w:t>
      </w:r>
      <w:r w:rsidR="00511A95">
        <w:rPr>
          <w:rFonts w:ascii="Times New Roman" w:eastAsia="Cambria" w:hAnsi="Times New Roman" w:cs="Times New Roman"/>
          <w:sz w:val="24"/>
          <w:szCs w:val="24"/>
        </w:rPr>
        <w:t xml:space="preserve">’s </w:t>
      </w:r>
      <w:r w:rsidR="008A0669" w:rsidRPr="00890701">
        <w:rPr>
          <w:rFonts w:ascii="Times New Roman" w:eastAsia="Cambria" w:hAnsi="Times New Roman" w:cs="Times New Roman"/>
          <w:i/>
          <w:sz w:val="24"/>
          <w:szCs w:val="24"/>
        </w:rPr>
        <w:t>Proficient</w:t>
      </w:r>
      <w:r w:rsidR="008A0669" w:rsidRPr="00890701">
        <w:rPr>
          <w:rFonts w:ascii="Times New Roman" w:eastAsia="Cambria" w:hAnsi="Times New Roman" w:cs="Times New Roman"/>
          <w:sz w:val="24"/>
          <w:szCs w:val="24"/>
        </w:rPr>
        <w:t xml:space="preserve"> </w:t>
      </w:r>
      <w:r w:rsidR="00511A95">
        <w:rPr>
          <w:rFonts w:ascii="Times New Roman" w:eastAsia="Cambria" w:hAnsi="Times New Roman" w:cs="Times New Roman"/>
          <w:sz w:val="24"/>
          <w:szCs w:val="24"/>
        </w:rPr>
        <w:t xml:space="preserve">level </w:t>
      </w:r>
      <w:r w:rsidR="008A0669" w:rsidRPr="00890701">
        <w:rPr>
          <w:rFonts w:ascii="Times New Roman" w:eastAsia="Cambria" w:hAnsi="Times New Roman" w:cs="Times New Roman"/>
          <w:sz w:val="24"/>
          <w:szCs w:val="24"/>
        </w:rPr>
        <w:t xml:space="preserve">is </w:t>
      </w:r>
      <w:r w:rsidR="008A0669">
        <w:rPr>
          <w:rFonts w:ascii="Times New Roman" w:eastAsia="Cambria" w:hAnsi="Times New Roman" w:cs="Times New Roman"/>
          <w:sz w:val="24"/>
          <w:szCs w:val="24"/>
        </w:rPr>
        <w:t xml:space="preserve">defined as </w:t>
      </w:r>
      <w:r w:rsidR="008A0669" w:rsidRPr="00890701">
        <w:rPr>
          <w:rFonts w:ascii="Times New Roman" w:eastAsia="Cambria" w:hAnsi="Times New Roman" w:cs="Times New Roman"/>
          <w:sz w:val="24"/>
          <w:szCs w:val="24"/>
        </w:rPr>
        <w:t>mastery over challenging subject matter</w:t>
      </w:r>
      <w:r w:rsidR="008A0669">
        <w:rPr>
          <w:rFonts w:ascii="Times New Roman" w:eastAsia="Cambria" w:hAnsi="Times New Roman" w:cs="Times New Roman"/>
          <w:sz w:val="24"/>
          <w:szCs w:val="24"/>
        </w:rPr>
        <w:t>,</w:t>
      </w:r>
      <w:r w:rsidR="008A0669" w:rsidRPr="00890701">
        <w:rPr>
          <w:rFonts w:ascii="Times New Roman" w:eastAsia="Cambria" w:hAnsi="Times New Roman" w:cs="Times New Roman"/>
          <w:sz w:val="24"/>
          <w:szCs w:val="24"/>
        </w:rPr>
        <w:t xml:space="preserve"> including subject</w:t>
      </w:r>
      <w:r w:rsidR="00511A95">
        <w:rPr>
          <w:rFonts w:ascii="Times New Roman" w:eastAsia="Cambria" w:hAnsi="Times New Roman" w:cs="Times New Roman"/>
          <w:sz w:val="24"/>
          <w:szCs w:val="24"/>
        </w:rPr>
        <w:t>-</w:t>
      </w:r>
      <w:r w:rsidR="008A0669" w:rsidRPr="00890701">
        <w:rPr>
          <w:rFonts w:ascii="Times New Roman" w:eastAsia="Cambria" w:hAnsi="Times New Roman" w:cs="Times New Roman"/>
          <w:sz w:val="24"/>
          <w:szCs w:val="24"/>
        </w:rPr>
        <w:t>matter knowledge, application of such knowledge, and analytical skills</w:t>
      </w:r>
      <w:r w:rsidR="00511A95">
        <w:rPr>
          <w:rFonts w:ascii="Times New Roman" w:eastAsia="Cambria" w:hAnsi="Times New Roman" w:cs="Times New Roman"/>
          <w:sz w:val="24"/>
          <w:szCs w:val="24"/>
        </w:rPr>
        <w:t>,</w:t>
      </w:r>
      <w:r w:rsidR="008A0669">
        <w:rPr>
          <w:rFonts w:ascii="Times New Roman" w:eastAsia="Cambria" w:hAnsi="Times New Roman" w:cs="Times New Roman"/>
          <w:sz w:val="24"/>
          <w:szCs w:val="24"/>
        </w:rPr>
        <w:t xml:space="preserve"> </w:t>
      </w:r>
      <w:r w:rsidR="008F72AB">
        <w:rPr>
          <w:rFonts w:ascii="Times New Roman" w:eastAsia="Cambria" w:hAnsi="Times New Roman" w:cs="Times New Roman"/>
          <w:sz w:val="24"/>
          <w:szCs w:val="24"/>
        </w:rPr>
        <w:t>while NAEP</w:t>
      </w:r>
      <w:r w:rsidR="0029050B">
        <w:rPr>
          <w:rFonts w:ascii="Times New Roman" w:eastAsia="Cambria" w:hAnsi="Times New Roman" w:cs="Times New Roman"/>
          <w:sz w:val="24"/>
          <w:szCs w:val="24"/>
        </w:rPr>
        <w:t>’s</w:t>
      </w:r>
      <w:r w:rsidR="008A0669">
        <w:rPr>
          <w:rFonts w:ascii="Times New Roman" w:eastAsia="Cambria" w:hAnsi="Times New Roman" w:cs="Times New Roman"/>
          <w:sz w:val="24"/>
          <w:szCs w:val="24"/>
        </w:rPr>
        <w:t xml:space="preserve"> </w:t>
      </w:r>
      <w:r w:rsidR="008A0669">
        <w:rPr>
          <w:rFonts w:ascii="Times New Roman" w:eastAsia="Cambria" w:hAnsi="Times New Roman" w:cs="Times New Roman"/>
          <w:i/>
          <w:sz w:val="24"/>
          <w:szCs w:val="24"/>
        </w:rPr>
        <w:t xml:space="preserve">Basic </w:t>
      </w:r>
      <w:r w:rsidR="008F72AB">
        <w:rPr>
          <w:rFonts w:ascii="Times New Roman" w:eastAsia="Cambria" w:hAnsi="Times New Roman" w:cs="Times New Roman"/>
          <w:sz w:val="24"/>
          <w:szCs w:val="24"/>
        </w:rPr>
        <w:t xml:space="preserve">level </w:t>
      </w:r>
      <w:r w:rsidR="00511A95">
        <w:rPr>
          <w:rFonts w:ascii="Times New Roman" w:eastAsia="Cambria" w:hAnsi="Times New Roman" w:cs="Times New Roman"/>
          <w:sz w:val="24"/>
          <w:szCs w:val="24"/>
        </w:rPr>
        <w:t xml:space="preserve">represents </w:t>
      </w:r>
      <w:r w:rsidR="008A0669">
        <w:rPr>
          <w:rFonts w:ascii="Times New Roman" w:eastAsia="Cambria" w:hAnsi="Times New Roman" w:cs="Times New Roman"/>
          <w:sz w:val="24"/>
          <w:szCs w:val="24"/>
        </w:rPr>
        <w:t>partial mastery of fundamental skills</w:t>
      </w:r>
      <w:r w:rsidR="008A0669" w:rsidRPr="00890701">
        <w:rPr>
          <w:rFonts w:ascii="Times New Roman" w:eastAsia="Cambria" w:hAnsi="Times New Roman" w:cs="Times New Roman"/>
          <w:sz w:val="24"/>
          <w:szCs w:val="24"/>
        </w:rPr>
        <w:t xml:space="preserve">. </w:t>
      </w:r>
    </w:p>
    <w:p w14:paraId="22872819" w14:textId="77777777" w:rsidR="007668C1" w:rsidRDefault="007668C1" w:rsidP="00E414D6">
      <w:pPr>
        <w:spacing w:line="240" w:lineRule="auto"/>
        <w:rPr>
          <w:rFonts w:ascii="Times New Roman" w:eastAsia="Cambria" w:hAnsi="Times New Roman" w:cs="Times New Roman"/>
          <w:sz w:val="24"/>
          <w:szCs w:val="24"/>
        </w:rPr>
      </w:pPr>
    </w:p>
    <w:p w14:paraId="5D4D4F1C" w14:textId="5F1B1817" w:rsidR="00CD1CD0" w:rsidRDefault="007668C1"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NCES found that the majority of states </w:t>
      </w:r>
      <w:r w:rsidR="00572389">
        <w:rPr>
          <w:rFonts w:ascii="Times New Roman" w:eastAsia="Cambria" w:hAnsi="Times New Roman" w:cs="Times New Roman"/>
          <w:sz w:val="24"/>
          <w:szCs w:val="24"/>
        </w:rPr>
        <w:t xml:space="preserve">in the study </w:t>
      </w:r>
      <w:r>
        <w:rPr>
          <w:rFonts w:ascii="Times New Roman" w:eastAsia="Cambria" w:hAnsi="Times New Roman" w:cs="Times New Roman"/>
          <w:sz w:val="24"/>
          <w:szCs w:val="24"/>
        </w:rPr>
        <w:t xml:space="preserve">set their standards in NAEP’s </w:t>
      </w:r>
      <w:r>
        <w:rPr>
          <w:rFonts w:ascii="Times New Roman" w:eastAsia="Cambria" w:hAnsi="Times New Roman" w:cs="Times New Roman"/>
          <w:i/>
          <w:sz w:val="24"/>
          <w:szCs w:val="24"/>
        </w:rPr>
        <w:t xml:space="preserve">Basic </w:t>
      </w:r>
      <w:r>
        <w:rPr>
          <w:rFonts w:ascii="Times New Roman" w:eastAsia="Cambria" w:hAnsi="Times New Roman" w:cs="Times New Roman"/>
          <w:sz w:val="24"/>
          <w:szCs w:val="24"/>
        </w:rPr>
        <w:t>range</w:t>
      </w:r>
      <w:r w:rsidR="00FF1BDE">
        <w:rPr>
          <w:rFonts w:ascii="Times New Roman" w:eastAsia="Cambria" w:hAnsi="Times New Roman" w:cs="Times New Roman"/>
          <w:sz w:val="24"/>
          <w:szCs w:val="24"/>
        </w:rPr>
        <w:t>,</w:t>
      </w:r>
      <w:r>
        <w:rPr>
          <w:rFonts w:ascii="Times New Roman" w:eastAsia="Cambria" w:hAnsi="Times New Roman" w:cs="Times New Roman"/>
          <w:sz w:val="24"/>
          <w:szCs w:val="24"/>
        </w:rPr>
        <w:t xml:space="preserve"> and an increasing number </w:t>
      </w:r>
      <w:r w:rsidR="00FF1BDE">
        <w:rPr>
          <w:rFonts w:ascii="Times New Roman" w:eastAsia="Cambria" w:hAnsi="Times New Roman" w:cs="Times New Roman"/>
          <w:sz w:val="24"/>
          <w:szCs w:val="24"/>
        </w:rPr>
        <w:t xml:space="preserve">of states </w:t>
      </w:r>
      <w:r>
        <w:rPr>
          <w:rFonts w:ascii="Times New Roman" w:eastAsia="Cambria" w:hAnsi="Times New Roman" w:cs="Times New Roman"/>
          <w:sz w:val="24"/>
          <w:szCs w:val="24"/>
        </w:rPr>
        <w:t xml:space="preserve">expect students to meet </w:t>
      </w:r>
      <w:r w:rsidR="00F71E6F">
        <w:rPr>
          <w:rFonts w:ascii="Times New Roman" w:eastAsia="Cambria" w:hAnsi="Times New Roman" w:cs="Times New Roman"/>
          <w:sz w:val="24"/>
          <w:szCs w:val="24"/>
        </w:rPr>
        <w:t xml:space="preserve">standards that are in the </w:t>
      </w:r>
      <w:r>
        <w:rPr>
          <w:rFonts w:ascii="Times New Roman" w:eastAsia="Cambria" w:hAnsi="Times New Roman" w:cs="Times New Roman"/>
          <w:sz w:val="24"/>
          <w:szCs w:val="24"/>
        </w:rPr>
        <w:t xml:space="preserve">NAEP </w:t>
      </w:r>
      <w:r>
        <w:rPr>
          <w:rFonts w:ascii="Times New Roman" w:eastAsia="Cambria" w:hAnsi="Times New Roman" w:cs="Times New Roman"/>
          <w:i/>
          <w:sz w:val="24"/>
          <w:szCs w:val="24"/>
        </w:rPr>
        <w:t>Proficient</w:t>
      </w:r>
      <w:r>
        <w:rPr>
          <w:rFonts w:ascii="Times New Roman" w:eastAsia="Cambria" w:hAnsi="Times New Roman" w:cs="Times New Roman"/>
          <w:sz w:val="24"/>
          <w:szCs w:val="24"/>
        </w:rPr>
        <w:t xml:space="preserve"> </w:t>
      </w:r>
      <w:r w:rsidR="00F71E6F">
        <w:rPr>
          <w:rFonts w:ascii="Times New Roman" w:eastAsia="Cambria" w:hAnsi="Times New Roman" w:cs="Times New Roman"/>
          <w:sz w:val="24"/>
          <w:szCs w:val="24"/>
        </w:rPr>
        <w:t>range</w:t>
      </w:r>
      <w:r>
        <w:rPr>
          <w:rFonts w:ascii="Times New Roman" w:eastAsia="Cambria" w:hAnsi="Times New Roman" w:cs="Times New Roman"/>
          <w:sz w:val="24"/>
          <w:szCs w:val="24"/>
        </w:rPr>
        <w:t xml:space="preserve">. </w:t>
      </w:r>
      <w:r w:rsidR="00534719">
        <w:rPr>
          <w:rFonts w:ascii="Times New Roman" w:eastAsia="Cambria" w:hAnsi="Times New Roman" w:cs="Times New Roman"/>
          <w:sz w:val="24"/>
          <w:szCs w:val="24"/>
        </w:rPr>
        <w:t xml:space="preserve">Not all states were included in the 2015 report because data were not available. In grade 4 reading and mathematics, the analyses included 47 states. In grade 8, 44 states </w:t>
      </w:r>
      <w:r w:rsidR="0029050B">
        <w:rPr>
          <w:rFonts w:ascii="Times New Roman" w:eastAsia="Cambria" w:hAnsi="Times New Roman" w:cs="Times New Roman"/>
          <w:sz w:val="24"/>
          <w:szCs w:val="24"/>
        </w:rPr>
        <w:t xml:space="preserve">were </w:t>
      </w:r>
      <w:r w:rsidR="00534719">
        <w:rPr>
          <w:rFonts w:ascii="Times New Roman" w:eastAsia="Cambria" w:hAnsi="Times New Roman" w:cs="Times New Roman"/>
          <w:sz w:val="24"/>
          <w:szCs w:val="24"/>
        </w:rPr>
        <w:t>included for reading and 33 for math.</w:t>
      </w:r>
    </w:p>
    <w:p w14:paraId="3851F700" w14:textId="2F4BCB2C" w:rsidR="00B25DD6" w:rsidRDefault="00EB65F7" w:rsidP="00EB65F7">
      <w:pPr>
        <w:tabs>
          <w:tab w:val="left" w:pos="6945"/>
        </w:tabs>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ab/>
      </w:r>
    </w:p>
    <w:p w14:paraId="5A469B9E" w14:textId="69777277" w:rsidR="00735950" w:rsidRDefault="007668C1"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2015, </w:t>
      </w:r>
      <w:r w:rsidR="00735950">
        <w:rPr>
          <w:rFonts w:ascii="Times New Roman" w:eastAsia="Cambria" w:hAnsi="Times New Roman" w:cs="Times New Roman"/>
          <w:sz w:val="24"/>
          <w:szCs w:val="24"/>
        </w:rPr>
        <w:t xml:space="preserve">all states set mathematics proficiency standards at either NAEP </w:t>
      </w:r>
      <w:r w:rsidR="00735950">
        <w:rPr>
          <w:rFonts w:ascii="Times New Roman" w:eastAsia="Cambria" w:hAnsi="Times New Roman" w:cs="Times New Roman"/>
          <w:i/>
          <w:sz w:val="24"/>
          <w:szCs w:val="24"/>
        </w:rPr>
        <w:t xml:space="preserve">Basic </w:t>
      </w:r>
      <w:r w:rsidR="00735950">
        <w:rPr>
          <w:rFonts w:ascii="Times New Roman" w:eastAsia="Cambria" w:hAnsi="Times New Roman" w:cs="Times New Roman"/>
          <w:sz w:val="24"/>
          <w:szCs w:val="24"/>
        </w:rPr>
        <w:t xml:space="preserve">or NAEP </w:t>
      </w:r>
      <w:r w:rsidR="00735950">
        <w:rPr>
          <w:rFonts w:ascii="Times New Roman" w:eastAsia="Cambria" w:hAnsi="Times New Roman" w:cs="Times New Roman"/>
          <w:i/>
          <w:sz w:val="24"/>
          <w:szCs w:val="24"/>
        </w:rPr>
        <w:t>Proficient</w:t>
      </w:r>
      <w:r w:rsidR="00735950">
        <w:rPr>
          <w:rFonts w:ascii="Times New Roman" w:eastAsia="Cambria" w:hAnsi="Times New Roman" w:cs="Times New Roman"/>
          <w:sz w:val="24"/>
          <w:szCs w:val="24"/>
        </w:rPr>
        <w:t xml:space="preserve"> in </w:t>
      </w:r>
      <w:r w:rsidR="00FF1BDE">
        <w:rPr>
          <w:rFonts w:ascii="Times New Roman" w:eastAsia="Cambria" w:hAnsi="Times New Roman" w:cs="Times New Roman"/>
          <w:sz w:val="24"/>
          <w:szCs w:val="24"/>
        </w:rPr>
        <w:t xml:space="preserve">fourth </w:t>
      </w:r>
      <w:r w:rsidR="00DB4D95">
        <w:rPr>
          <w:rFonts w:ascii="Times New Roman" w:eastAsia="Cambria" w:hAnsi="Times New Roman" w:cs="Times New Roman"/>
          <w:sz w:val="24"/>
          <w:szCs w:val="24"/>
        </w:rPr>
        <w:t xml:space="preserve">and </w:t>
      </w:r>
      <w:r w:rsidR="00FF1BDE">
        <w:rPr>
          <w:rFonts w:ascii="Times New Roman" w:eastAsia="Cambria" w:hAnsi="Times New Roman" w:cs="Times New Roman"/>
          <w:sz w:val="24"/>
          <w:szCs w:val="24"/>
        </w:rPr>
        <w:t xml:space="preserve">eighth </w:t>
      </w:r>
      <w:r w:rsidR="00735950">
        <w:rPr>
          <w:rFonts w:ascii="Times New Roman" w:eastAsia="Cambria" w:hAnsi="Times New Roman" w:cs="Times New Roman"/>
          <w:sz w:val="24"/>
          <w:szCs w:val="24"/>
        </w:rPr>
        <w:t xml:space="preserve">grade. </w:t>
      </w:r>
    </w:p>
    <w:p w14:paraId="266F35FE" w14:textId="77777777" w:rsidR="000B31E4" w:rsidRDefault="000B31E4" w:rsidP="00E414D6">
      <w:pPr>
        <w:spacing w:line="240" w:lineRule="auto"/>
        <w:rPr>
          <w:rFonts w:ascii="Times New Roman" w:eastAsia="Cambria" w:hAnsi="Times New Roman" w:cs="Times New Roman"/>
          <w:sz w:val="24"/>
          <w:szCs w:val="24"/>
        </w:rPr>
      </w:pPr>
    </w:p>
    <w:p w14:paraId="49045808" w14:textId="74A2484E" w:rsidR="00B25DD6" w:rsidRPr="000B31E4" w:rsidRDefault="00AF57C2"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T</w:t>
      </w:r>
      <w:r w:rsidR="00B25DD6">
        <w:rPr>
          <w:rFonts w:ascii="Times New Roman" w:eastAsia="Cambria" w:hAnsi="Times New Roman" w:cs="Times New Roman"/>
          <w:sz w:val="24"/>
          <w:szCs w:val="24"/>
        </w:rPr>
        <w:t xml:space="preserve">he number of states with fourth-grade standards </w:t>
      </w:r>
      <w:r w:rsidR="00EE4699">
        <w:rPr>
          <w:rFonts w:ascii="Times New Roman" w:eastAsia="Cambria" w:hAnsi="Times New Roman" w:cs="Times New Roman"/>
          <w:sz w:val="24"/>
          <w:szCs w:val="24"/>
        </w:rPr>
        <w:t xml:space="preserve">at </w:t>
      </w:r>
      <w:r w:rsidR="0029050B">
        <w:rPr>
          <w:rFonts w:ascii="Times New Roman" w:eastAsia="Cambria" w:hAnsi="Times New Roman" w:cs="Times New Roman"/>
          <w:sz w:val="24"/>
          <w:szCs w:val="24"/>
        </w:rPr>
        <w:t xml:space="preserve">the </w:t>
      </w:r>
      <w:r w:rsidR="00B25DD6">
        <w:rPr>
          <w:rFonts w:ascii="Times New Roman" w:eastAsia="Cambria" w:hAnsi="Times New Roman" w:cs="Times New Roman"/>
          <w:sz w:val="24"/>
          <w:szCs w:val="24"/>
        </w:rPr>
        <w:t xml:space="preserve">NAEP </w:t>
      </w:r>
      <w:r w:rsidR="00B25DD6" w:rsidRPr="00253598">
        <w:rPr>
          <w:rFonts w:ascii="Times New Roman" w:eastAsia="Cambria" w:hAnsi="Times New Roman" w:cs="Times New Roman"/>
          <w:i/>
          <w:sz w:val="24"/>
          <w:szCs w:val="24"/>
        </w:rPr>
        <w:t>Proficient</w:t>
      </w:r>
      <w:r w:rsidR="00B25DD6">
        <w:rPr>
          <w:rFonts w:ascii="Times New Roman" w:eastAsia="Cambria" w:hAnsi="Times New Roman" w:cs="Times New Roman"/>
          <w:sz w:val="24"/>
          <w:szCs w:val="24"/>
        </w:rPr>
        <w:t xml:space="preserve"> </w:t>
      </w:r>
      <w:r w:rsidR="00033A99">
        <w:rPr>
          <w:rFonts w:ascii="Times New Roman" w:eastAsia="Cambria" w:hAnsi="Times New Roman" w:cs="Times New Roman"/>
          <w:sz w:val="24"/>
          <w:szCs w:val="24"/>
        </w:rPr>
        <w:t xml:space="preserve">level </w:t>
      </w:r>
      <w:r w:rsidR="00B25DD6">
        <w:rPr>
          <w:rFonts w:ascii="Times New Roman" w:eastAsia="Cambria" w:hAnsi="Times New Roman" w:cs="Times New Roman"/>
          <w:sz w:val="24"/>
          <w:szCs w:val="24"/>
        </w:rPr>
        <w:t xml:space="preserve">increased from </w:t>
      </w:r>
      <w:r w:rsidR="00966548">
        <w:rPr>
          <w:rFonts w:ascii="Times New Roman" w:eastAsia="Cambria" w:hAnsi="Times New Roman" w:cs="Times New Roman"/>
          <w:sz w:val="24"/>
          <w:szCs w:val="24"/>
        </w:rPr>
        <w:t xml:space="preserve">four </w:t>
      </w:r>
      <w:r w:rsidR="00B25DD6">
        <w:rPr>
          <w:rFonts w:ascii="Times New Roman" w:eastAsia="Cambria" w:hAnsi="Times New Roman" w:cs="Times New Roman"/>
          <w:sz w:val="24"/>
          <w:szCs w:val="24"/>
        </w:rPr>
        <w:t>to 12</w:t>
      </w:r>
      <w:r w:rsidR="00272A80">
        <w:rPr>
          <w:rFonts w:ascii="Times New Roman" w:eastAsia="Cambria" w:hAnsi="Times New Roman" w:cs="Times New Roman"/>
          <w:sz w:val="24"/>
          <w:szCs w:val="24"/>
        </w:rPr>
        <w:t xml:space="preserve">, and the number of states that mapped to that level </w:t>
      </w:r>
      <w:r w:rsidR="00D6174E">
        <w:rPr>
          <w:rFonts w:ascii="Times New Roman" w:eastAsia="Cambria" w:hAnsi="Times New Roman" w:cs="Times New Roman"/>
          <w:sz w:val="24"/>
          <w:szCs w:val="24"/>
        </w:rPr>
        <w:t xml:space="preserve">in </w:t>
      </w:r>
      <w:r w:rsidR="00FF1BDE">
        <w:rPr>
          <w:rFonts w:ascii="Times New Roman" w:eastAsia="Cambria" w:hAnsi="Times New Roman" w:cs="Times New Roman"/>
          <w:sz w:val="24"/>
          <w:szCs w:val="24"/>
        </w:rPr>
        <w:t xml:space="preserve">eighth </w:t>
      </w:r>
      <w:r w:rsidR="00D6174E">
        <w:rPr>
          <w:rFonts w:ascii="Times New Roman" w:eastAsia="Cambria" w:hAnsi="Times New Roman" w:cs="Times New Roman"/>
          <w:sz w:val="24"/>
          <w:szCs w:val="24"/>
        </w:rPr>
        <w:t xml:space="preserve">grade </w:t>
      </w:r>
      <w:r w:rsidR="00272A80">
        <w:rPr>
          <w:rFonts w:ascii="Times New Roman" w:eastAsia="Cambria" w:hAnsi="Times New Roman" w:cs="Times New Roman"/>
          <w:sz w:val="24"/>
          <w:szCs w:val="24"/>
        </w:rPr>
        <w:t>rose from one to nine</w:t>
      </w:r>
      <w:r w:rsidR="0057234A">
        <w:rPr>
          <w:rFonts w:ascii="Times New Roman" w:eastAsia="Cambria" w:hAnsi="Times New Roman" w:cs="Times New Roman"/>
          <w:sz w:val="24"/>
          <w:szCs w:val="24"/>
        </w:rPr>
        <w:t xml:space="preserve">. </w:t>
      </w:r>
      <w:r w:rsidR="0084650D">
        <w:rPr>
          <w:rFonts w:ascii="Times New Roman" w:eastAsia="Cambria" w:hAnsi="Times New Roman" w:cs="Times New Roman"/>
          <w:sz w:val="24"/>
          <w:szCs w:val="24"/>
        </w:rPr>
        <w:t xml:space="preserve">The proficiency standards for </w:t>
      </w:r>
      <w:r w:rsidR="00751747">
        <w:rPr>
          <w:rFonts w:ascii="Times New Roman" w:eastAsia="Cambria" w:hAnsi="Times New Roman" w:cs="Times New Roman"/>
          <w:sz w:val="24"/>
          <w:szCs w:val="24"/>
        </w:rPr>
        <w:t xml:space="preserve">the </w:t>
      </w:r>
      <w:r w:rsidR="0084650D">
        <w:rPr>
          <w:rFonts w:ascii="Times New Roman" w:eastAsia="Cambria" w:hAnsi="Times New Roman" w:cs="Times New Roman"/>
          <w:sz w:val="24"/>
          <w:szCs w:val="24"/>
        </w:rPr>
        <w:t>PARCC</w:t>
      </w:r>
      <w:r w:rsidR="0084650D" w:rsidRPr="007964FC">
        <w:rPr>
          <w:rFonts w:ascii="Times New Roman" w:eastAsia="Cambria" w:hAnsi="Times New Roman" w:cs="Times New Roman"/>
          <w:sz w:val="24"/>
          <w:szCs w:val="24"/>
        </w:rPr>
        <w:t xml:space="preserve"> mathematics assessment were </w:t>
      </w:r>
      <w:r w:rsidR="00195848">
        <w:rPr>
          <w:rFonts w:ascii="Times New Roman" w:eastAsia="Cambria" w:hAnsi="Times New Roman" w:cs="Times New Roman"/>
          <w:sz w:val="24"/>
          <w:szCs w:val="24"/>
        </w:rPr>
        <w:t xml:space="preserve">mapped </w:t>
      </w:r>
      <w:r w:rsidR="0084650D" w:rsidRPr="007964FC">
        <w:rPr>
          <w:rFonts w:ascii="Times New Roman" w:eastAsia="Cambria" w:hAnsi="Times New Roman" w:cs="Times New Roman"/>
          <w:sz w:val="24"/>
          <w:szCs w:val="24"/>
        </w:rPr>
        <w:t xml:space="preserve">within the </w:t>
      </w:r>
      <w:r w:rsidR="0084650D" w:rsidRPr="007A6C64">
        <w:rPr>
          <w:rFonts w:ascii="Times New Roman" w:eastAsia="Cambria" w:hAnsi="Times New Roman" w:cs="Times New Roman"/>
          <w:sz w:val="24"/>
          <w:szCs w:val="24"/>
        </w:rPr>
        <w:t xml:space="preserve">NAEP </w:t>
      </w:r>
      <w:r w:rsidR="0084650D" w:rsidRPr="007A6C64">
        <w:rPr>
          <w:rFonts w:ascii="Times New Roman" w:eastAsia="Cambria" w:hAnsi="Times New Roman" w:cs="Times New Roman"/>
          <w:i/>
          <w:sz w:val="24"/>
          <w:szCs w:val="24"/>
        </w:rPr>
        <w:t>Proficient</w:t>
      </w:r>
      <w:r w:rsidR="0084650D" w:rsidRPr="007964FC">
        <w:rPr>
          <w:rFonts w:ascii="Times New Roman" w:eastAsia="Cambria" w:hAnsi="Times New Roman" w:cs="Times New Roman"/>
          <w:sz w:val="24"/>
          <w:szCs w:val="24"/>
        </w:rPr>
        <w:t xml:space="preserve"> level</w:t>
      </w:r>
      <w:r w:rsidR="0084650D">
        <w:rPr>
          <w:rFonts w:ascii="Times New Roman" w:eastAsia="Cambria" w:hAnsi="Times New Roman" w:cs="Times New Roman"/>
          <w:sz w:val="24"/>
          <w:szCs w:val="24"/>
        </w:rPr>
        <w:t xml:space="preserve"> in both </w:t>
      </w:r>
      <w:r w:rsidR="00956350">
        <w:rPr>
          <w:rFonts w:ascii="Times New Roman" w:eastAsia="Cambria" w:hAnsi="Times New Roman" w:cs="Times New Roman"/>
          <w:sz w:val="24"/>
          <w:szCs w:val="24"/>
        </w:rPr>
        <w:t>fourth</w:t>
      </w:r>
      <w:r w:rsidR="0084650D">
        <w:rPr>
          <w:rFonts w:ascii="Times New Roman" w:eastAsia="Cambria" w:hAnsi="Times New Roman" w:cs="Times New Roman"/>
          <w:sz w:val="24"/>
          <w:szCs w:val="24"/>
        </w:rPr>
        <w:t xml:space="preserve"> and </w:t>
      </w:r>
      <w:r w:rsidR="0029050B">
        <w:rPr>
          <w:rFonts w:ascii="Times New Roman" w:eastAsia="Cambria" w:hAnsi="Times New Roman" w:cs="Times New Roman"/>
          <w:sz w:val="24"/>
          <w:szCs w:val="24"/>
        </w:rPr>
        <w:t xml:space="preserve">eighth </w:t>
      </w:r>
      <w:r w:rsidR="0084650D">
        <w:rPr>
          <w:rFonts w:ascii="Times New Roman" w:eastAsia="Cambria" w:hAnsi="Times New Roman" w:cs="Times New Roman"/>
          <w:sz w:val="24"/>
          <w:szCs w:val="24"/>
        </w:rPr>
        <w:t>grade</w:t>
      </w:r>
      <w:r w:rsidR="0084650D" w:rsidRPr="007964FC">
        <w:rPr>
          <w:rFonts w:ascii="Times New Roman" w:eastAsia="Cambria" w:hAnsi="Times New Roman" w:cs="Times New Roman"/>
          <w:sz w:val="24"/>
          <w:szCs w:val="24"/>
        </w:rPr>
        <w:t xml:space="preserve">. </w:t>
      </w:r>
      <w:r w:rsidR="0084650D">
        <w:rPr>
          <w:rFonts w:ascii="Times New Roman" w:eastAsia="Cambria" w:hAnsi="Times New Roman" w:cs="Times New Roman"/>
          <w:sz w:val="24"/>
          <w:szCs w:val="24"/>
        </w:rPr>
        <w:t xml:space="preserve">The standards for ACT Aspire and Smarter Balanced were at NAEP </w:t>
      </w:r>
      <w:r w:rsidR="0084650D">
        <w:rPr>
          <w:rFonts w:ascii="Times New Roman" w:eastAsia="Cambria" w:hAnsi="Times New Roman" w:cs="Times New Roman"/>
          <w:i/>
          <w:sz w:val="24"/>
          <w:szCs w:val="24"/>
        </w:rPr>
        <w:t>Basic</w:t>
      </w:r>
      <w:r w:rsidR="00494E2E">
        <w:rPr>
          <w:rFonts w:ascii="Times New Roman" w:eastAsia="Cambria" w:hAnsi="Times New Roman" w:cs="Times New Roman"/>
          <w:i/>
          <w:sz w:val="24"/>
          <w:szCs w:val="24"/>
        </w:rPr>
        <w:t xml:space="preserve"> </w:t>
      </w:r>
      <w:r w:rsidR="00494E2E" w:rsidRPr="000B31E4">
        <w:rPr>
          <w:rFonts w:ascii="Times New Roman" w:eastAsia="Cambria" w:hAnsi="Times New Roman" w:cs="Times New Roman"/>
          <w:sz w:val="24"/>
          <w:szCs w:val="24"/>
        </w:rPr>
        <w:t>level</w:t>
      </w:r>
      <w:r w:rsidR="0084650D">
        <w:rPr>
          <w:rFonts w:ascii="Times New Roman" w:eastAsia="Cambria" w:hAnsi="Times New Roman" w:cs="Times New Roman"/>
          <w:i/>
          <w:sz w:val="24"/>
          <w:szCs w:val="24"/>
        </w:rPr>
        <w:t>.</w:t>
      </w:r>
      <w:r w:rsidR="00B83336">
        <w:rPr>
          <w:rFonts w:ascii="Times New Roman" w:eastAsia="Cambria" w:hAnsi="Times New Roman" w:cs="Times New Roman"/>
          <w:sz w:val="24"/>
          <w:szCs w:val="24"/>
        </w:rPr>
        <w:t xml:space="preserve"> At both grades, the S</w:t>
      </w:r>
      <w:r w:rsidR="00033A99">
        <w:rPr>
          <w:rFonts w:ascii="Times New Roman" w:eastAsia="Cambria" w:hAnsi="Times New Roman" w:cs="Times New Roman"/>
          <w:sz w:val="24"/>
          <w:szCs w:val="24"/>
        </w:rPr>
        <w:t xml:space="preserve">marter Balanced </w:t>
      </w:r>
      <w:r w:rsidR="00B83336">
        <w:rPr>
          <w:rFonts w:ascii="Times New Roman" w:eastAsia="Cambria" w:hAnsi="Times New Roman" w:cs="Times New Roman"/>
          <w:sz w:val="24"/>
          <w:szCs w:val="24"/>
        </w:rPr>
        <w:t>standards mapped slightly below</w:t>
      </w:r>
      <w:r w:rsidR="000B31E4">
        <w:rPr>
          <w:rFonts w:ascii="Times New Roman" w:eastAsia="Cambria" w:hAnsi="Times New Roman" w:cs="Times New Roman"/>
          <w:sz w:val="24"/>
          <w:szCs w:val="24"/>
        </w:rPr>
        <w:t xml:space="preserve"> NAEP </w:t>
      </w:r>
      <w:r w:rsidR="000B31E4">
        <w:rPr>
          <w:rFonts w:ascii="Times New Roman" w:eastAsia="Cambria" w:hAnsi="Times New Roman" w:cs="Times New Roman"/>
          <w:i/>
          <w:sz w:val="24"/>
          <w:szCs w:val="24"/>
        </w:rPr>
        <w:t>Proficient</w:t>
      </w:r>
      <w:r w:rsidR="000B31E4">
        <w:rPr>
          <w:rFonts w:ascii="Times New Roman" w:eastAsia="Cambria" w:hAnsi="Times New Roman" w:cs="Times New Roman"/>
          <w:sz w:val="24"/>
          <w:szCs w:val="24"/>
        </w:rPr>
        <w:t xml:space="preserve">, by </w:t>
      </w:r>
      <w:r w:rsidR="004C3882">
        <w:rPr>
          <w:rFonts w:ascii="Times New Roman" w:eastAsia="Cambria" w:hAnsi="Times New Roman" w:cs="Times New Roman"/>
          <w:sz w:val="24"/>
          <w:szCs w:val="24"/>
        </w:rPr>
        <w:t>four</w:t>
      </w:r>
      <w:r w:rsidR="000B31E4">
        <w:rPr>
          <w:rFonts w:ascii="Times New Roman" w:eastAsia="Cambria" w:hAnsi="Times New Roman" w:cs="Times New Roman"/>
          <w:sz w:val="24"/>
          <w:szCs w:val="24"/>
        </w:rPr>
        <w:t xml:space="preserve"> points in </w:t>
      </w:r>
      <w:r w:rsidR="00956350">
        <w:rPr>
          <w:rFonts w:ascii="Times New Roman" w:eastAsia="Cambria" w:hAnsi="Times New Roman" w:cs="Times New Roman"/>
          <w:sz w:val="24"/>
          <w:szCs w:val="24"/>
        </w:rPr>
        <w:t>fourth</w:t>
      </w:r>
      <w:r w:rsidR="000B31E4">
        <w:rPr>
          <w:rFonts w:ascii="Times New Roman" w:eastAsia="Cambria" w:hAnsi="Times New Roman" w:cs="Times New Roman"/>
          <w:sz w:val="24"/>
          <w:szCs w:val="24"/>
        </w:rPr>
        <w:t xml:space="preserve"> grade and </w:t>
      </w:r>
      <w:r w:rsidR="004C3882">
        <w:rPr>
          <w:rFonts w:ascii="Times New Roman" w:eastAsia="Cambria" w:hAnsi="Times New Roman" w:cs="Times New Roman"/>
          <w:sz w:val="24"/>
          <w:szCs w:val="24"/>
        </w:rPr>
        <w:t xml:space="preserve">five </w:t>
      </w:r>
      <w:r w:rsidR="000B31E4">
        <w:rPr>
          <w:rFonts w:ascii="Times New Roman" w:eastAsia="Cambria" w:hAnsi="Times New Roman" w:cs="Times New Roman"/>
          <w:sz w:val="24"/>
          <w:szCs w:val="24"/>
        </w:rPr>
        <w:t xml:space="preserve">points in </w:t>
      </w:r>
      <w:r w:rsidR="00956350">
        <w:rPr>
          <w:rFonts w:ascii="Times New Roman" w:eastAsia="Cambria" w:hAnsi="Times New Roman" w:cs="Times New Roman"/>
          <w:sz w:val="24"/>
          <w:szCs w:val="24"/>
        </w:rPr>
        <w:t>eighth</w:t>
      </w:r>
      <w:r w:rsidR="000B31E4">
        <w:rPr>
          <w:rFonts w:ascii="Times New Roman" w:eastAsia="Cambria" w:hAnsi="Times New Roman" w:cs="Times New Roman"/>
          <w:sz w:val="24"/>
          <w:szCs w:val="24"/>
        </w:rPr>
        <w:t xml:space="preserve"> grade. ACT Aspire was 13 points below NAEP </w:t>
      </w:r>
      <w:r w:rsidR="000B31E4">
        <w:rPr>
          <w:rFonts w:ascii="Times New Roman" w:eastAsia="Cambria" w:hAnsi="Times New Roman" w:cs="Times New Roman"/>
          <w:i/>
          <w:sz w:val="24"/>
          <w:szCs w:val="24"/>
        </w:rPr>
        <w:t xml:space="preserve">Proficient </w:t>
      </w:r>
      <w:r w:rsidR="000B31E4" w:rsidRPr="00993A02">
        <w:rPr>
          <w:rFonts w:ascii="Times New Roman" w:eastAsia="Cambria" w:hAnsi="Times New Roman" w:cs="Times New Roman"/>
          <w:sz w:val="24"/>
          <w:szCs w:val="24"/>
        </w:rPr>
        <w:t xml:space="preserve">in </w:t>
      </w:r>
      <w:r w:rsidR="00956350">
        <w:rPr>
          <w:rFonts w:ascii="Times New Roman" w:eastAsia="Cambria" w:hAnsi="Times New Roman" w:cs="Times New Roman"/>
          <w:sz w:val="24"/>
          <w:szCs w:val="24"/>
        </w:rPr>
        <w:t>fourth</w:t>
      </w:r>
      <w:r w:rsidR="000B31E4">
        <w:rPr>
          <w:rFonts w:ascii="Times New Roman" w:eastAsia="Cambria" w:hAnsi="Times New Roman" w:cs="Times New Roman"/>
          <w:sz w:val="24"/>
          <w:szCs w:val="24"/>
        </w:rPr>
        <w:t xml:space="preserve"> grade and </w:t>
      </w:r>
      <w:r w:rsidR="004C3882">
        <w:rPr>
          <w:rFonts w:ascii="Times New Roman" w:eastAsia="Cambria" w:hAnsi="Times New Roman" w:cs="Times New Roman"/>
          <w:sz w:val="24"/>
          <w:szCs w:val="24"/>
        </w:rPr>
        <w:t>nine</w:t>
      </w:r>
      <w:r w:rsidR="000B31E4">
        <w:rPr>
          <w:rFonts w:ascii="Times New Roman" w:eastAsia="Cambria" w:hAnsi="Times New Roman" w:cs="Times New Roman"/>
          <w:sz w:val="24"/>
          <w:szCs w:val="24"/>
        </w:rPr>
        <w:t xml:space="preserve"> points below in </w:t>
      </w:r>
      <w:r w:rsidR="00956350">
        <w:rPr>
          <w:rFonts w:ascii="Times New Roman" w:eastAsia="Cambria" w:hAnsi="Times New Roman" w:cs="Times New Roman"/>
          <w:sz w:val="24"/>
          <w:szCs w:val="24"/>
        </w:rPr>
        <w:t>eighth</w:t>
      </w:r>
      <w:r w:rsidR="000B31E4">
        <w:rPr>
          <w:rFonts w:ascii="Times New Roman" w:eastAsia="Cambria" w:hAnsi="Times New Roman" w:cs="Times New Roman"/>
          <w:sz w:val="24"/>
          <w:szCs w:val="24"/>
        </w:rPr>
        <w:t xml:space="preserve"> grade. The</w:t>
      </w:r>
      <w:r w:rsidR="00EB65F7">
        <w:rPr>
          <w:rFonts w:ascii="Times New Roman" w:eastAsia="Cambria" w:hAnsi="Times New Roman" w:cs="Times New Roman"/>
          <w:sz w:val="24"/>
          <w:szCs w:val="24"/>
        </w:rPr>
        <w:t xml:space="preserve"> total </w:t>
      </w:r>
      <w:r w:rsidR="000B31E4">
        <w:rPr>
          <w:rFonts w:ascii="Times New Roman" w:eastAsia="Cambria" w:hAnsi="Times New Roman" w:cs="Times New Roman"/>
          <w:sz w:val="24"/>
          <w:szCs w:val="24"/>
        </w:rPr>
        <w:t xml:space="preserve">difference between </w:t>
      </w:r>
      <w:r w:rsidR="000B31E4">
        <w:rPr>
          <w:rFonts w:ascii="Times New Roman" w:eastAsia="Cambria" w:hAnsi="Times New Roman" w:cs="Times New Roman"/>
          <w:i/>
          <w:sz w:val="24"/>
          <w:szCs w:val="24"/>
        </w:rPr>
        <w:t xml:space="preserve">Proficient </w:t>
      </w:r>
      <w:r w:rsidR="000B31E4">
        <w:rPr>
          <w:rFonts w:ascii="Times New Roman" w:eastAsia="Cambria" w:hAnsi="Times New Roman" w:cs="Times New Roman"/>
          <w:sz w:val="24"/>
          <w:szCs w:val="24"/>
        </w:rPr>
        <w:t xml:space="preserve">and </w:t>
      </w:r>
      <w:r w:rsidR="000B31E4">
        <w:rPr>
          <w:rFonts w:ascii="Times New Roman" w:eastAsia="Cambria" w:hAnsi="Times New Roman" w:cs="Times New Roman"/>
          <w:i/>
          <w:sz w:val="24"/>
          <w:szCs w:val="24"/>
        </w:rPr>
        <w:t xml:space="preserve">Basic </w:t>
      </w:r>
      <w:r w:rsidR="000B31E4">
        <w:rPr>
          <w:rFonts w:ascii="Times New Roman" w:eastAsia="Cambria" w:hAnsi="Times New Roman" w:cs="Times New Roman"/>
          <w:sz w:val="24"/>
          <w:szCs w:val="24"/>
        </w:rPr>
        <w:t xml:space="preserve">is 35 points in </w:t>
      </w:r>
      <w:r w:rsidR="00956350">
        <w:rPr>
          <w:rFonts w:ascii="Times New Roman" w:eastAsia="Cambria" w:hAnsi="Times New Roman" w:cs="Times New Roman"/>
          <w:sz w:val="24"/>
          <w:szCs w:val="24"/>
        </w:rPr>
        <w:t>fourth</w:t>
      </w:r>
      <w:r w:rsidR="000B31E4">
        <w:rPr>
          <w:rFonts w:ascii="Times New Roman" w:eastAsia="Cambria" w:hAnsi="Times New Roman" w:cs="Times New Roman"/>
          <w:sz w:val="24"/>
          <w:szCs w:val="24"/>
        </w:rPr>
        <w:t xml:space="preserve"> grade and 37 points in </w:t>
      </w:r>
      <w:r w:rsidR="00956350">
        <w:rPr>
          <w:rFonts w:ascii="Times New Roman" w:eastAsia="Cambria" w:hAnsi="Times New Roman" w:cs="Times New Roman"/>
          <w:sz w:val="24"/>
          <w:szCs w:val="24"/>
        </w:rPr>
        <w:t>eighth</w:t>
      </w:r>
      <w:r w:rsidR="000B31E4">
        <w:rPr>
          <w:rFonts w:ascii="Times New Roman" w:eastAsia="Cambria" w:hAnsi="Times New Roman" w:cs="Times New Roman"/>
          <w:sz w:val="24"/>
          <w:szCs w:val="24"/>
        </w:rPr>
        <w:t xml:space="preserve"> grade. </w:t>
      </w:r>
    </w:p>
    <w:p w14:paraId="34C937F1" w14:textId="77777777" w:rsidR="00B25DD6" w:rsidRDefault="00B25DD6" w:rsidP="00E414D6">
      <w:pPr>
        <w:spacing w:line="240" w:lineRule="auto"/>
        <w:rPr>
          <w:rFonts w:ascii="Times New Roman" w:eastAsia="Cambria" w:hAnsi="Times New Roman" w:cs="Times New Roman"/>
          <w:sz w:val="24"/>
          <w:szCs w:val="24"/>
        </w:rPr>
      </w:pPr>
    </w:p>
    <w:p w14:paraId="016AF663" w14:textId="39FC6C2A" w:rsidR="0084650D" w:rsidRDefault="00751747"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In reading</w:t>
      </w:r>
      <w:r w:rsidR="0084650D" w:rsidRPr="0084650D">
        <w:rPr>
          <w:rFonts w:ascii="Times New Roman" w:eastAsia="Cambria" w:hAnsi="Times New Roman" w:cs="Times New Roman"/>
          <w:sz w:val="24"/>
          <w:szCs w:val="24"/>
        </w:rPr>
        <w:t xml:space="preserve">, </w:t>
      </w:r>
      <w:r w:rsidR="00966548">
        <w:rPr>
          <w:rFonts w:ascii="Times New Roman" w:eastAsia="Cambria" w:hAnsi="Times New Roman" w:cs="Times New Roman"/>
          <w:sz w:val="24"/>
          <w:szCs w:val="24"/>
        </w:rPr>
        <w:t xml:space="preserve">the majority of </w:t>
      </w:r>
      <w:r w:rsidR="00195848">
        <w:rPr>
          <w:rFonts w:ascii="Times New Roman" w:eastAsia="Cambria" w:hAnsi="Times New Roman" w:cs="Times New Roman"/>
          <w:sz w:val="24"/>
          <w:szCs w:val="24"/>
        </w:rPr>
        <w:t xml:space="preserve">states </w:t>
      </w:r>
      <w:r w:rsidR="00987BBF">
        <w:rPr>
          <w:rFonts w:ascii="Times New Roman" w:eastAsia="Cambria" w:hAnsi="Times New Roman" w:cs="Times New Roman"/>
          <w:sz w:val="24"/>
          <w:szCs w:val="24"/>
        </w:rPr>
        <w:t xml:space="preserve">set </w:t>
      </w:r>
      <w:r w:rsidR="0041371A">
        <w:rPr>
          <w:rFonts w:ascii="Times New Roman" w:eastAsia="Cambria" w:hAnsi="Times New Roman" w:cs="Times New Roman"/>
          <w:sz w:val="24"/>
          <w:szCs w:val="24"/>
        </w:rPr>
        <w:t>standards</w:t>
      </w:r>
      <w:r w:rsidR="00195848">
        <w:rPr>
          <w:rFonts w:ascii="Times New Roman" w:eastAsia="Cambria" w:hAnsi="Times New Roman" w:cs="Times New Roman"/>
          <w:sz w:val="24"/>
          <w:szCs w:val="24"/>
        </w:rPr>
        <w:t xml:space="preserve"> </w:t>
      </w:r>
      <w:r w:rsidR="008E5C1D">
        <w:rPr>
          <w:rFonts w:ascii="Times New Roman" w:eastAsia="Cambria" w:hAnsi="Times New Roman" w:cs="Times New Roman"/>
          <w:sz w:val="24"/>
          <w:szCs w:val="24"/>
        </w:rPr>
        <w:t xml:space="preserve">at NAEP’s </w:t>
      </w:r>
      <w:r w:rsidR="008E5C1D">
        <w:rPr>
          <w:rFonts w:ascii="Times New Roman" w:eastAsia="Cambria" w:hAnsi="Times New Roman" w:cs="Times New Roman"/>
          <w:i/>
          <w:sz w:val="24"/>
          <w:szCs w:val="24"/>
        </w:rPr>
        <w:t xml:space="preserve">Basic </w:t>
      </w:r>
      <w:r w:rsidR="008E5C1D">
        <w:rPr>
          <w:rFonts w:ascii="Times New Roman" w:eastAsia="Cambria" w:hAnsi="Times New Roman" w:cs="Times New Roman"/>
          <w:sz w:val="24"/>
          <w:szCs w:val="24"/>
        </w:rPr>
        <w:t>level</w:t>
      </w:r>
      <w:r w:rsidR="0084650D" w:rsidRPr="0084650D">
        <w:rPr>
          <w:rFonts w:ascii="Times New Roman" w:eastAsia="Cambria" w:hAnsi="Times New Roman" w:cs="Times New Roman"/>
          <w:sz w:val="24"/>
          <w:szCs w:val="24"/>
        </w:rPr>
        <w:t xml:space="preserve">. In 2015, four states set standards below NAEP’s </w:t>
      </w:r>
      <w:r w:rsidR="0084650D" w:rsidRPr="0018618A">
        <w:rPr>
          <w:rFonts w:ascii="Times New Roman" w:eastAsia="Cambria" w:hAnsi="Times New Roman" w:cs="Times New Roman"/>
          <w:i/>
          <w:sz w:val="24"/>
          <w:szCs w:val="24"/>
        </w:rPr>
        <w:t>Basic</w:t>
      </w:r>
      <w:r w:rsidR="0084650D" w:rsidRPr="0084650D">
        <w:rPr>
          <w:rFonts w:ascii="Times New Roman" w:eastAsia="Cambria" w:hAnsi="Times New Roman" w:cs="Times New Roman"/>
          <w:sz w:val="24"/>
          <w:szCs w:val="24"/>
        </w:rPr>
        <w:t xml:space="preserve"> level for </w:t>
      </w:r>
      <w:r w:rsidR="00FF1BDE">
        <w:rPr>
          <w:rFonts w:ascii="Times New Roman" w:eastAsia="Cambria" w:hAnsi="Times New Roman" w:cs="Times New Roman"/>
          <w:sz w:val="24"/>
          <w:szCs w:val="24"/>
        </w:rPr>
        <w:t>fourth</w:t>
      </w:r>
      <w:r w:rsidR="008A0669">
        <w:rPr>
          <w:rFonts w:ascii="Times New Roman" w:eastAsia="Cambria" w:hAnsi="Times New Roman" w:cs="Times New Roman"/>
          <w:sz w:val="24"/>
          <w:szCs w:val="24"/>
        </w:rPr>
        <w:t>-</w:t>
      </w:r>
      <w:r w:rsidR="0084650D" w:rsidRPr="0084650D">
        <w:rPr>
          <w:rFonts w:ascii="Times New Roman" w:eastAsia="Cambria" w:hAnsi="Times New Roman" w:cs="Times New Roman"/>
          <w:sz w:val="24"/>
          <w:szCs w:val="24"/>
        </w:rPr>
        <w:t xml:space="preserve">grade reading, compared to 23 states in 2013. In </w:t>
      </w:r>
      <w:r w:rsidR="008A0669" w:rsidRPr="0084650D">
        <w:rPr>
          <w:rFonts w:ascii="Times New Roman" w:eastAsia="Cambria" w:hAnsi="Times New Roman" w:cs="Times New Roman"/>
          <w:sz w:val="24"/>
          <w:szCs w:val="24"/>
        </w:rPr>
        <w:t>eighth</w:t>
      </w:r>
      <w:r w:rsidR="008A0669">
        <w:rPr>
          <w:rFonts w:ascii="Times New Roman" w:eastAsia="Cambria" w:hAnsi="Times New Roman" w:cs="Times New Roman"/>
          <w:sz w:val="24"/>
          <w:szCs w:val="24"/>
        </w:rPr>
        <w:t>-</w:t>
      </w:r>
      <w:r w:rsidR="0084650D" w:rsidRPr="0084650D">
        <w:rPr>
          <w:rFonts w:ascii="Times New Roman" w:eastAsia="Cambria" w:hAnsi="Times New Roman" w:cs="Times New Roman"/>
          <w:sz w:val="24"/>
          <w:szCs w:val="24"/>
        </w:rPr>
        <w:t>grade reading, the number of state</w:t>
      </w:r>
      <w:r w:rsidR="0041371A">
        <w:rPr>
          <w:rFonts w:ascii="Times New Roman" w:eastAsia="Cambria" w:hAnsi="Times New Roman" w:cs="Times New Roman"/>
          <w:sz w:val="24"/>
          <w:szCs w:val="24"/>
        </w:rPr>
        <w:t xml:space="preserve"> standards placed</w:t>
      </w:r>
      <w:r w:rsidR="00494E2E">
        <w:rPr>
          <w:rFonts w:ascii="Times New Roman" w:eastAsia="Cambria" w:hAnsi="Times New Roman" w:cs="Times New Roman"/>
          <w:sz w:val="24"/>
          <w:szCs w:val="24"/>
        </w:rPr>
        <w:t xml:space="preserve"> </w:t>
      </w:r>
      <w:r w:rsidR="0084650D" w:rsidRPr="0084650D">
        <w:rPr>
          <w:rFonts w:ascii="Times New Roman" w:eastAsia="Cambria" w:hAnsi="Times New Roman" w:cs="Times New Roman"/>
          <w:sz w:val="24"/>
          <w:szCs w:val="24"/>
        </w:rPr>
        <w:t xml:space="preserve">below </w:t>
      </w:r>
      <w:r w:rsidR="0084650D" w:rsidRPr="0018618A">
        <w:rPr>
          <w:rFonts w:ascii="Times New Roman" w:eastAsia="Cambria" w:hAnsi="Times New Roman" w:cs="Times New Roman"/>
          <w:i/>
          <w:sz w:val="24"/>
          <w:szCs w:val="24"/>
        </w:rPr>
        <w:t>Basic</w:t>
      </w:r>
      <w:r w:rsidR="0084650D" w:rsidRPr="0084650D">
        <w:rPr>
          <w:rFonts w:ascii="Times New Roman" w:eastAsia="Cambria" w:hAnsi="Times New Roman" w:cs="Times New Roman"/>
          <w:sz w:val="24"/>
          <w:szCs w:val="24"/>
        </w:rPr>
        <w:t xml:space="preserve"> dropped from nine in 2013 to one in 2015. </w:t>
      </w:r>
      <w:r w:rsidR="0084650D">
        <w:rPr>
          <w:rFonts w:ascii="Times New Roman" w:eastAsia="Cambria" w:hAnsi="Times New Roman" w:cs="Times New Roman"/>
          <w:sz w:val="24"/>
          <w:szCs w:val="24"/>
        </w:rPr>
        <w:t xml:space="preserve">ACT Aspire, PARCC, and Smarter Balanced had reading standards at </w:t>
      </w:r>
      <w:r w:rsidR="00FF1BDE">
        <w:rPr>
          <w:rFonts w:ascii="Times New Roman" w:eastAsia="Cambria" w:hAnsi="Times New Roman" w:cs="Times New Roman"/>
          <w:sz w:val="24"/>
          <w:szCs w:val="24"/>
        </w:rPr>
        <w:t xml:space="preserve">the </w:t>
      </w:r>
      <w:r w:rsidR="0084650D">
        <w:rPr>
          <w:rFonts w:ascii="Times New Roman" w:eastAsia="Cambria" w:hAnsi="Times New Roman" w:cs="Times New Roman"/>
          <w:sz w:val="24"/>
          <w:szCs w:val="24"/>
        </w:rPr>
        <w:t xml:space="preserve">NAEP </w:t>
      </w:r>
      <w:r w:rsidR="0084650D">
        <w:rPr>
          <w:rFonts w:ascii="Times New Roman" w:eastAsia="Cambria" w:hAnsi="Times New Roman" w:cs="Times New Roman"/>
          <w:i/>
          <w:sz w:val="24"/>
          <w:szCs w:val="24"/>
        </w:rPr>
        <w:t>Basic</w:t>
      </w:r>
      <w:r w:rsidR="0084650D">
        <w:rPr>
          <w:rFonts w:ascii="Times New Roman" w:eastAsia="Cambria" w:hAnsi="Times New Roman" w:cs="Times New Roman"/>
          <w:sz w:val="24"/>
          <w:szCs w:val="24"/>
        </w:rPr>
        <w:t xml:space="preserve"> level in both fourth and eighth grade.</w:t>
      </w:r>
    </w:p>
    <w:p w14:paraId="0041C4AE" w14:textId="77777777" w:rsidR="008A0669" w:rsidRPr="0084650D" w:rsidRDefault="008A0669" w:rsidP="00E414D6">
      <w:pPr>
        <w:spacing w:line="240" w:lineRule="auto"/>
        <w:rPr>
          <w:rFonts w:ascii="Times New Roman" w:eastAsia="Cambria" w:hAnsi="Times New Roman" w:cs="Times New Roman"/>
          <w:sz w:val="24"/>
          <w:szCs w:val="24"/>
        </w:rPr>
      </w:pPr>
    </w:p>
    <w:p w14:paraId="13EFE6AA" w14:textId="50EB2B4B" w:rsidR="008A0669" w:rsidRDefault="008A0669" w:rsidP="008A0669">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Pr="00890701">
        <w:rPr>
          <w:rFonts w:ascii="Times New Roman" w:eastAsia="Cambria" w:hAnsi="Times New Roman" w:cs="Times New Roman"/>
          <w:sz w:val="24"/>
          <w:szCs w:val="24"/>
        </w:rPr>
        <w:t>Nati</w:t>
      </w:r>
      <w:r>
        <w:rPr>
          <w:rFonts w:ascii="Times New Roman" w:eastAsia="Cambria" w:hAnsi="Times New Roman" w:cs="Times New Roman"/>
          <w:sz w:val="24"/>
          <w:szCs w:val="24"/>
        </w:rPr>
        <w:t xml:space="preserve">onal Assessment Governing Board, which sets policy for </w:t>
      </w:r>
      <w:r w:rsidR="00FF1BDE">
        <w:rPr>
          <w:rFonts w:ascii="Times New Roman" w:eastAsia="Cambria" w:hAnsi="Times New Roman" w:cs="Times New Roman"/>
          <w:sz w:val="24"/>
          <w:szCs w:val="24"/>
        </w:rPr>
        <w:t xml:space="preserve">the </w:t>
      </w:r>
      <w:r>
        <w:rPr>
          <w:rFonts w:ascii="Times New Roman" w:eastAsia="Cambria" w:hAnsi="Times New Roman" w:cs="Times New Roman"/>
          <w:sz w:val="24"/>
          <w:szCs w:val="24"/>
        </w:rPr>
        <w:t>NAEP</w:t>
      </w:r>
      <w:r w:rsidR="00FF1BDE">
        <w:rPr>
          <w:rFonts w:ascii="Times New Roman" w:eastAsia="Cambria" w:hAnsi="Times New Roman" w:cs="Times New Roman"/>
          <w:sz w:val="24"/>
          <w:szCs w:val="24"/>
        </w:rPr>
        <w:t xml:space="preserve"> program</w:t>
      </w:r>
      <w:r>
        <w:rPr>
          <w:rFonts w:ascii="Times New Roman" w:eastAsia="Cambria" w:hAnsi="Times New Roman" w:cs="Times New Roman"/>
          <w:sz w:val="24"/>
          <w:szCs w:val="24"/>
        </w:rPr>
        <w:t xml:space="preserve">, is </w:t>
      </w:r>
      <w:r w:rsidRPr="00890701">
        <w:rPr>
          <w:rFonts w:ascii="Times New Roman" w:eastAsia="Cambria" w:hAnsi="Times New Roman" w:cs="Times New Roman"/>
          <w:sz w:val="24"/>
          <w:szCs w:val="24"/>
        </w:rPr>
        <w:t xml:space="preserve">required by law </w:t>
      </w:r>
      <w:r>
        <w:rPr>
          <w:rFonts w:ascii="Times New Roman" w:eastAsia="Cambria" w:hAnsi="Times New Roman" w:cs="Times New Roman"/>
          <w:sz w:val="24"/>
          <w:szCs w:val="24"/>
        </w:rPr>
        <w:t>to set the achievement levels</w:t>
      </w:r>
      <w:r w:rsidR="00FF1BDE">
        <w:rPr>
          <w:rFonts w:ascii="Times New Roman" w:eastAsia="Cambria" w:hAnsi="Times New Roman" w:cs="Times New Roman"/>
          <w:sz w:val="24"/>
          <w:szCs w:val="24"/>
        </w:rPr>
        <w:t>,</w:t>
      </w:r>
      <w:r>
        <w:rPr>
          <w:rFonts w:ascii="Times New Roman" w:eastAsia="Cambria" w:hAnsi="Times New Roman" w:cs="Times New Roman"/>
          <w:sz w:val="24"/>
          <w:szCs w:val="24"/>
        </w:rPr>
        <w:t xml:space="preserve"> and has set an aspirational goal that all students be able to perform at the </w:t>
      </w:r>
      <w:r w:rsidRPr="00201A31">
        <w:rPr>
          <w:rFonts w:ascii="Times New Roman" w:eastAsia="Cambria" w:hAnsi="Times New Roman" w:cs="Times New Roman"/>
          <w:i/>
          <w:sz w:val="24"/>
          <w:szCs w:val="24"/>
        </w:rPr>
        <w:t>Proficient</w:t>
      </w:r>
      <w:r>
        <w:rPr>
          <w:rFonts w:ascii="Times New Roman" w:eastAsia="Cambria" w:hAnsi="Times New Roman" w:cs="Times New Roman"/>
          <w:sz w:val="24"/>
          <w:szCs w:val="24"/>
        </w:rPr>
        <w:t xml:space="preserve"> achievement level. States set proficiency standards for reporting </w:t>
      </w:r>
      <w:r w:rsidR="00FF1BDE">
        <w:rPr>
          <w:rFonts w:ascii="Times New Roman" w:eastAsia="Cambria" w:hAnsi="Times New Roman" w:cs="Times New Roman"/>
          <w:sz w:val="24"/>
          <w:szCs w:val="24"/>
        </w:rPr>
        <w:t xml:space="preserve">student achievement </w:t>
      </w:r>
      <w:r>
        <w:rPr>
          <w:rFonts w:ascii="Times New Roman" w:eastAsia="Cambria" w:hAnsi="Times New Roman" w:cs="Times New Roman"/>
          <w:sz w:val="24"/>
          <w:szCs w:val="24"/>
        </w:rPr>
        <w:t>to the public as part of their accountability system</w:t>
      </w:r>
      <w:r w:rsidR="00FF1BDE">
        <w:rPr>
          <w:rFonts w:ascii="Times New Roman" w:eastAsia="Cambria" w:hAnsi="Times New Roman" w:cs="Times New Roman"/>
          <w:sz w:val="24"/>
          <w:szCs w:val="24"/>
        </w:rPr>
        <w:t>s</w:t>
      </w:r>
      <w:r>
        <w:rPr>
          <w:rFonts w:ascii="Times New Roman" w:eastAsia="Cambria" w:hAnsi="Times New Roman" w:cs="Times New Roman"/>
          <w:sz w:val="24"/>
          <w:szCs w:val="24"/>
        </w:rPr>
        <w:t xml:space="preserve"> for schools. </w:t>
      </w:r>
    </w:p>
    <w:p w14:paraId="5AB968BD" w14:textId="77777777" w:rsidR="0084650D" w:rsidRDefault="0084650D" w:rsidP="00E414D6">
      <w:pPr>
        <w:spacing w:line="240" w:lineRule="auto"/>
        <w:rPr>
          <w:rFonts w:ascii="Times New Roman" w:eastAsia="Cambria" w:hAnsi="Times New Roman" w:cs="Times New Roman"/>
          <w:sz w:val="24"/>
          <w:szCs w:val="24"/>
        </w:rPr>
      </w:pPr>
    </w:p>
    <w:p w14:paraId="51876CB8" w14:textId="12C7A48C" w:rsidR="00DB4D95" w:rsidRDefault="00B63754"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In </w:t>
      </w:r>
      <w:r w:rsidR="00631102">
        <w:rPr>
          <w:rFonts w:ascii="Times New Roman" w:eastAsia="Cambria" w:hAnsi="Times New Roman" w:cs="Times New Roman"/>
          <w:sz w:val="24"/>
          <w:szCs w:val="24"/>
        </w:rPr>
        <w:t>the</w:t>
      </w:r>
      <w:r w:rsidR="00253F06">
        <w:rPr>
          <w:rFonts w:ascii="Times New Roman" w:eastAsia="Cambria" w:hAnsi="Times New Roman" w:cs="Times New Roman"/>
          <w:sz w:val="24"/>
          <w:szCs w:val="24"/>
        </w:rPr>
        <w:t xml:space="preserve"> report</w:t>
      </w:r>
      <w:r>
        <w:rPr>
          <w:rFonts w:ascii="Times New Roman" w:eastAsia="Cambria" w:hAnsi="Times New Roman" w:cs="Times New Roman"/>
          <w:sz w:val="24"/>
          <w:szCs w:val="24"/>
        </w:rPr>
        <w:t>, the states that used ACT Aspire, PARCC, and S</w:t>
      </w:r>
      <w:r w:rsidR="00746A9C">
        <w:rPr>
          <w:rFonts w:ascii="Times New Roman" w:eastAsia="Cambria" w:hAnsi="Times New Roman" w:cs="Times New Roman"/>
          <w:sz w:val="24"/>
          <w:szCs w:val="24"/>
        </w:rPr>
        <w:t>marter Balanced</w:t>
      </w:r>
      <w:r>
        <w:rPr>
          <w:rFonts w:ascii="Times New Roman" w:eastAsia="Cambria" w:hAnsi="Times New Roman" w:cs="Times New Roman"/>
          <w:sz w:val="24"/>
          <w:szCs w:val="24"/>
        </w:rPr>
        <w:t xml:space="preserve"> were treated as three large jurisdictions, each </w:t>
      </w:r>
      <w:r w:rsidR="006661CB">
        <w:rPr>
          <w:rFonts w:ascii="Times New Roman" w:eastAsia="Cambria" w:hAnsi="Times New Roman" w:cs="Times New Roman"/>
          <w:sz w:val="24"/>
          <w:szCs w:val="24"/>
        </w:rPr>
        <w:t xml:space="preserve">of which </w:t>
      </w:r>
      <w:r>
        <w:rPr>
          <w:rFonts w:ascii="Times New Roman" w:eastAsia="Cambria" w:hAnsi="Times New Roman" w:cs="Times New Roman"/>
          <w:sz w:val="24"/>
          <w:szCs w:val="24"/>
        </w:rPr>
        <w:t xml:space="preserve">had its own </w:t>
      </w:r>
      <w:r w:rsidR="00FF1BDE">
        <w:rPr>
          <w:rFonts w:ascii="Times New Roman" w:eastAsia="Cambria" w:hAnsi="Times New Roman" w:cs="Times New Roman"/>
          <w:sz w:val="24"/>
          <w:szCs w:val="24"/>
        </w:rPr>
        <w:t xml:space="preserve">place </w:t>
      </w:r>
      <w:r w:rsidR="000001C3">
        <w:rPr>
          <w:rFonts w:ascii="Times New Roman" w:eastAsia="Cambria" w:hAnsi="Times New Roman" w:cs="Times New Roman"/>
          <w:sz w:val="24"/>
          <w:szCs w:val="24"/>
        </w:rPr>
        <w:t xml:space="preserve">on </w:t>
      </w:r>
      <w:r w:rsidR="00562E0D">
        <w:rPr>
          <w:rFonts w:ascii="Times New Roman" w:eastAsia="Cambria" w:hAnsi="Times New Roman" w:cs="Times New Roman"/>
          <w:sz w:val="24"/>
          <w:szCs w:val="24"/>
        </w:rPr>
        <w:t xml:space="preserve">the NAEP </w:t>
      </w:r>
      <w:r w:rsidR="000001C3">
        <w:rPr>
          <w:rFonts w:ascii="Times New Roman" w:eastAsia="Cambria" w:hAnsi="Times New Roman" w:cs="Times New Roman"/>
          <w:sz w:val="24"/>
          <w:szCs w:val="24"/>
        </w:rPr>
        <w:t>scale.</w:t>
      </w:r>
      <w:r w:rsidR="00D47373">
        <w:rPr>
          <w:rFonts w:ascii="Times New Roman" w:eastAsia="Cambria" w:hAnsi="Times New Roman" w:cs="Times New Roman"/>
          <w:sz w:val="24"/>
          <w:szCs w:val="24"/>
        </w:rPr>
        <w:t xml:space="preserve"> </w:t>
      </w:r>
      <w:r w:rsidR="00DB4D95" w:rsidRPr="00CD1CD0">
        <w:rPr>
          <w:rFonts w:ascii="Times New Roman" w:eastAsia="Cambria" w:hAnsi="Times New Roman" w:cs="Times New Roman"/>
          <w:sz w:val="24"/>
          <w:szCs w:val="24"/>
        </w:rPr>
        <w:t>Results are reported for reading and mathematics at fourth and eighth grade for the 2014–2015 school year</w:t>
      </w:r>
      <w:r w:rsidR="00DB4D95">
        <w:rPr>
          <w:rFonts w:ascii="Times New Roman" w:eastAsia="Cambria" w:hAnsi="Times New Roman" w:cs="Times New Roman"/>
          <w:sz w:val="24"/>
          <w:szCs w:val="24"/>
        </w:rPr>
        <w:t>.</w:t>
      </w:r>
    </w:p>
    <w:p w14:paraId="7A26757C" w14:textId="77777777" w:rsidR="00EF13C6" w:rsidRDefault="007353CE" w:rsidP="00E414D6">
      <w:pPr>
        <w:spacing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14:paraId="30761859" w14:textId="470F4A2B" w:rsidR="00050BFA" w:rsidRPr="006563DA" w:rsidRDefault="00050BFA" w:rsidP="00E414D6">
      <w:pPr>
        <w:spacing w:line="240" w:lineRule="auto"/>
        <w:rPr>
          <w:rFonts w:ascii="Times New Roman" w:eastAsia="Cambria" w:hAnsi="Times New Roman" w:cs="Times New Roman"/>
          <w:color w:val="000000"/>
          <w:sz w:val="24"/>
          <w:szCs w:val="24"/>
        </w:rPr>
      </w:pPr>
      <w:r w:rsidRPr="006563DA">
        <w:rPr>
          <w:rFonts w:ascii="Times New Roman" w:eastAsia="Cambria" w:hAnsi="Times New Roman" w:cs="Times New Roman"/>
          <w:color w:val="000000"/>
          <w:sz w:val="24"/>
          <w:szCs w:val="24"/>
        </w:rPr>
        <w:t>The full text of the report is available at:</w:t>
      </w:r>
      <w:r w:rsidR="00932442">
        <w:rPr>
          <w:rFonts w:ascii="Times New Roman" w:eastAsia="Cambria" w:hAnsi="Times New Roman" w:cs="Times New Roman"/>
          <w:color w:val="000000"/>
          <w:sz w:val="24"/>
          <w:szCs w:val="24"/>
        </w:rPr>
        <w:t xml:space="preserve"> </w:t>
      </w:r>
      <w:hyperlink r:id="rId12" w:history="1">
        <w:r w:rsidR="007F4EAC" w:rsidRPr="00A15560">
          <w:rPr>
            <w:rStyle w:val="Hyperlink"/>
            <w:rFonts w:ascii="Times New Roman" w:eastAsia="Cambria" w:hAnsi="Times New Roman" w:cs="Times New Roman"/>
            <w:sz w:val="24"/>
            <w:szCs w:val="24"/>
          </w:rPr>
          <w:t>https://nces.ed.gov/nationsreportcard/studies/statemapping/</w:t>
        </w:r>
      </w:hyperlink>
      <w:r w:rsidR="006661CB" w:rsidRPr="004058F9">
        <w:rPr>
          <w:rStyle w:val="Hyperlink"/>
          <w:rFonts w:ascii="Times New Roman" w:eastAsia="Cambria" w:hAnsi="Times New Roman" w:cs="Times New Roman"/>
          <w:color w:val="auto"/>
          <w:sz w:val="24"/>
          <w:szCs w:val="24"/>
          <w:u w:val="none"/>
        </w:rPr>
        <w:t>.</w:t>
      </w:r>
      <w:r w:rsidR="007F4EAC">
        <w:rPr>
          <w:rFonts w:ascii="Times New Roman" w:eastAsia="Cambria" w:hAnsi="Times New Roman" w:cs="Times New Roman"/>
          <w:color w:val="000000"/>
          <w:sz w:val="24"/>
          <w:szCs w:val="24"/>
        </w:rPr>
        <w:br/>
      </w:r>
    </w:p>
    <w:p w14:paraId="3D90E360" w14:textId="77777777" w:rsidR="00050BFA" w:rsidRPr="006563DA" w:rsidRDefault="00050BFA" w:rsidP="00E414D6">
      <w:pPr>
        <w:spacing w:line="240" w:lineRule="auto"/>
        <w:jc w:val="center"/>
        <w:rPr>
          <w:rFonts w:ascii="Times New Roman" w:eastAsia="Cambria" w:hAnsi="Times New Roman" w:cs="Times New Roman"/>
          <w:color w:val="000000"/>
          <w:sz w:val="24"/>
          <w:szCs w:val="24"/>
        </w:rPr>
      </w:pPr>
      <w:r w:rsidRPr="006563DA">
        <w:rPr>
          <w:rFonts w:ascii="Times New Roman" w:eastAsia="Cambria" w:hAnsi="Times New Roman" w:cs="Times New Roman"/>
          <w:color w:val="000000"/>
          <w:sz w:val="24"/>
          <w:szCs w:val="24"/>
        </w:rPr>
        <w:t>###</w:t>
      </w:r>
    </w:p>
    <w:p w14:paraId="7A6FB9EE" w14:textId="77777777" w:rsidR="00050BFA" w:rsidRPr="00050BFA" w:rsidRDefault="00050BFA" w:rsidP="00E414D6">
      <w:pPr>
        <w:spacing w:line="240" w:lineRule="auto"/>
        <w:rPr>
          <w:rFonts w:ascii="Cambria" w:eastAsia="Cambria" w:hAnsi="Cambria" w:cs="Times New Roman"/>
          <w:sz w:val="21"/>
          <w:szCs w:val="21"/>
        </w:rPr>
      </w:pPr>
    </w:p>
    <w:p w14:paraId="2B3CDA6B" w14:textId="77777777" w:rsidR="00B12799" w:rsidRPr="00ED304A" w:rsidRDefault="00B12799" w:rsidP="00E414D6">
      <w:pPr>
        <w:spacing w:line="240" w:lineRule="auto"/>
        <w:rPr>
          <w:rFonts w:ascii="Times New Roman" w:hAnsi="Times New Roman"/>
          <w:i/>
          <w:sz w:val="24"/>
        </w:rPr>
      </w:pPr>
      <w:r w:rsidRPr="00ED304A">
        <w:rPr>
          <w:rFonts w:ascii="Times New Roman" w:hAnsi="Times New Roman"/>
          <w:i/>
          <w:sz w:val="24"/>
        </w:rPr>
        <w:t>The National Center for Education Statistics (NCES), a principal agency of the U.S. Federal Statistical System, is the statistical center of the U.S. Department of Education and the primary federal entity for collecting and analyzing data related to education in the U.S. and other nations. A part of the Institute of Education Sciences, NCES fulfills a congressional mandate to collect, collate, analyze, and report complete statistics on the condition of American education; conduct and publish reports; and review and report on education activities internationally.</w:t>
      </w:r>
    </w:p>
    <w:p w14:paraId="5894178E" w14:textId="77777777" w:rsidR="00050BFA" w:rsidRPr="00050BFA" w:rsidRDefault="00050BFA" w:rsidP="00E414D6">
      <w:pPr>
        <w:spacing w:line="240" w:lineRule="auto"/>
        <w:jc w:val="center"/>
        <w:rPr>
          <w:rFonts w:ascii="Cambria" w:eastAsia="Cambria" w:hAnsi="Cambria" w:cs="Times New Roman"/>
          <w:b/>
          <w:bCs/>
          <w:sz w:val="28"/>
          <w:szCs w:val="28"/>
        </w:rPr>
      </w:pPr>
    </w:p>
    <w:sectPr w:rsidR="00050BFA" w:rsidRPr="00050BFA" w:rsidSect="009A5214">
      <w:footerReference w:type="default" r:id="rId13"/>
      <w:pgSz w:w="12240" w:h="15840"/>
      <w:pgMar w:top="720" w:right="720" w:bottom="77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ED4F" w14:textId="77777777" w:rsidR="006E0C33" w:rsidRDefault="006E0C33" w:rsidP="00AA08CB">
      <w:pPr>
        <w:spacing w:line="240" w:lineRule="auto"/>
      </w:pPr>
      <w:r>
        <w:separator/>
      </w:r>
    </w:p>
  </w:endnote>
  <w:endnote w:type="continuationSeparator" w:id="0">
    <w:p w14:paraId="300B087C" w14:textId="77777777" w:rsidR="006E0C33" w:rsidRDefault="006E0C33" w:rsidP="00AA0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91516"/>
      <w:docPartObj>
        <w:docPartGallery w:val="Page Numbers (Bottom of Page)"/>
        <w:docPartUnique/>
      </w:docPartObj>
    </w:sdtPr>
    <w:sdtEndPr>
      <w:rPr>
        <w:noProof/>
      </w:rPr>
    </w:sdtEndPr>
    <w:sdtContent>
      <w:p w14:paraId="6E630041" w14:textId="56BAD6F1" w:rsidR="00973795" w:rsidRDefault="00973795">
        <w:pPr>
          <w:pStyle w:val="Footer"/>
          <w:jc w:val="right"/>
        </w:pPr>
        <w:r>
          <w:fldChar w:fldCharType="begin"/>
        </w:r>
        <w:r>
          <w:instrText xml:space="preserve"> PAGE   \* MERGEFORMAT </w:instrText>
        </w:r>
        <w:r>
          <w:fldChar w:fldCharType="separate"/>
        </w:r>
        <w:r w:rsidR="00441961">
          <w:rPr>
            <w:noProof/>
          </w:rPr>
          <w:t>1</w:t>
        </w:r>
        <w:r>
          <w:rPr>
            <w:noProof/>
          </w:rPr>
          <w:fldChar w:fldCharType="end"/>
        </w:r>
      </w:p>
    </w:sdtContent>
  </w:sdt>
  <w:p w14:paraId="670DBAD1" w14:textId="77777777" w:rsidR="00973795" w:rsidRDefault="0097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B55ED" w14:textId="77777777" w:rsidR="006E0C33" w:rsidRDefault="006E0C33" w:rsidP="00AA08CB">
      <w:pPr>
        <w:spacing w:line="240" w:lineRule="auto"/>
      </w:pPr>
      <w:r>
        <w:separator/>
      </w:r>
    </w:p>
  </w:footnote>
  <w:footnote w:type="continuationSeparator" w:id="0">
    <w:p w14:paraId="23EF9334" w14:textId="77777777" w:rsidR="006E0C33" w:rsidRDefault="006E0C33" w:rsidP="00AA08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A"/>
    <w:rsid w:val="000001C3"/>
    <w:rsid w:val="00001BE6"/>
    <w:rsid w:val="000146CA"/>
    <w:rsid w:val="00017299"/>
    <w:rsid w:val="00027F7C"/>
    <w:rsid w:val="00033A99"/>
    <w:rsid w:val="00050BFA"/>
    <w:rsid w:val="0005637F"/>
    <w:rsid w:val="00060FD5"/>
    <w:rsid w:val="00074257"/>
    <w:rsid w:val="00081A60"/>
    <w:rsid w:val="00082F6C"/>
    <w:rsid w:val="00085788"/>
    <w:rsid w:val="00093D8C"/>
    <w:rsid w:val="00095FAD"/>
    <w:rsid w:val="00096C9D"/>
    <w:rsid w:val="000A0D97"/>
    <w:rsid w:val="000A36F8"/>
    <w:rsid w:val="000A5660"/>
    <w:rsid w:val="000B0375"/>
    <w:rsid w:val="000B31E4"/>
    <w:rsid w:val="000C2F03"/>
    <w:rsid w:val="000C4041"/>
    <w:rsid w:val="000C6E4E"/>
    <w:rsid w:val="000D39B5"/>
    <w:rsid w:val="000E1712"/>
    <w:rsid w:val="000E4D75"/>
    <w:rsid w:val="000F75F7"/>
    <w:rsid w:val="00100A54"/>
    <w:rsid w:val="00147AFF"/>
    <w:rsid w:val="00152990"/>
    <w:rsid w:val="001647EB"/>
    <w:rsid w:val="0017346D"/>
    <w:rsid w:val="00177A29"/>
    <w:rsid w:val="0018618A"/>
    <w:rsid w:val="00195848"/>
    <w:rsid w:val="00196AFD"/>
    <w:rsid w:val="001D2CCB"/>
    <w:rsid w:val="001D48FE"/>
    <w:rsid w:val="00201A31"/>
    <w:rsid w:val="002063B3"/>
    <w:rsid w:val="002119A2"/>
    <w:rsid w:val="00220F9C"/>
    <w:rsid w:val="00233AEB"/>
    <w:rsid w:val="00246A7B"/>
    <w:rsid w:val="00251F44"/>
    <w:rsid w:val="00253598"/>
    <w:rsid w:val="00253668"/>
    <w:rsid w:val="00253F06"/>
    <w:rsid w:val="00262F7E"/>
    <w:rsid w:val="002671F1"/>
    <w:rsid w:val="00272A80"/>
    <w:rsid w:val="00287D7B"/>
    <w:rsid w:val="0029050B"/>
    <w:rsid w:val="00291D40"/>
    <w:rsid w:val="0029734B"/>
    <w:rsid w:val="002A21F0"/>
    <w:rsid w:val="002A4A27"/>
    <w:rsid w:val="002B0342"/>
    <w:rsid w:val="002C1CF4"/>
    <w:rsid w:val="002E3653"/>
    <w:rsid w:val="002F7065"/>
    <w:rsid w:val="00300972"/>
    <w:rsid w:val="003366FD"/>
    <w:rsid w:val="003569B8"/>
    <w:rsid w:val="003618A6"/>
    <w:rsid w:val="0036230C"/>
    <w:rsid w:val="00365AE2"/>
    <w:rsid w:val="003774E1"/>
    <w:rsid w:val="00380F8D"/>
    <w:rsid w:val="003A3A83"/>
    <w:rsid w:val="003B6C5D"/>
    <w:rsid w:val="003C55E9"/>
    <w:rsid w:val="003D0905"/>
    <w:rsid w:val="003D48D7"/>
    <w:rsid w:val="003D5746"/>
    <w:rsid w:val="003D7921"/>
    <w:rsid w:val="003E7561"/>
    <w:rsid w:val="003F1963"/>
    <w:rsid w:val="003F6868"/>
    <w:rsid w:val="00403268"/>
    <w:rsid w:val="004058F9"/>
    <w:rsid w:val="0041371A"/>
    <w:rsid w:val="00423E1C"/>
    <w:rsid w:val="00441961"/>
    <w:rsid w:val="00447ACB"/>
    <w:rsid w:val="00460AEF"/>
    <w:rsid w:val="004701D7"/>
    <w:rsid w:val="00483088"/>
    <w:rsid w:val="00494E2E"/>
    <w:rsid w:val="004A69C5"/>
    <w:rsid w:val="004C3882"/>
    <w:rsid w:val="004C54F8"/>
    <w:rsid w:val="004E7ED3"/>
    <w:rsid w:val="00510E84"/>
    <w:rsid w:val="00511A95"/>
    <w:rsid w:val="005131B8"/>
    <w:rsid w:val="00534719"/>
    <w:rsid w:val="00541B3A"/>
    <w:rsid w:val="00545E5A"/>
    <w:rsid w:val="00551652"/>
    <w:rsid w:val="00562E0D"/>
    <w:rsid w:val="00571064"/>
    <w:rsid w:val="0057234A"/>
    <w:rsid w:val="00572389"/>
    <w:rsid w:val="005826F7"/>
    <w:rsid w:val="00582C25"/>
    <w:rsid w:val="005B717E"/>
    <w:rsid w:val="005C0CF8"/>
    <w:rsid w:val="005D0449"/>
    <w:rsid w:val="005D2214"/>
    <w:rsid w:val="005E3648"/>
    <w:rsid w:val="005F41FB"/>
    <w:rsid w:val="006261D2"/>
    <w:rsid w:val="006307E9"/>
    <w:rsid w:val="00631102"/>
    <w:rsid w:val="00642F27"/>
    <w:rsid w:val="00645A8E"/>
    <w:rsid w:val="006563DA"/>
    <w:rsid w:val="006661CB"/>
    <w:rsid w:val="0067077F"/>
    <w:rsid w:val="00681AB8"/>
    <w:rsid w:val="00693374"/>
    <w:rsid w:val="00695638"/>
    <w:rsid w:val="006A5DD6"/>
    <w:rsid w:val="006B5F5D"/>
    <w:rsid w:val="006B77E3"/>
    <w:rsid w:val="006E0C33"/>
    <w:rsid w:val="006E3FB1"/>
    <w:rsid w:val="00704180"/>
    <w:rsid w:val="007078B8"/>
    <w:rsid w:val="00707AF6"/>
    <w:rsid w:val="00717076"/>
    <w:rsid w:val="007230F3"/>
    <w:rsid w:val="007340D6"/>
    <w:rsid w:val="00734B25"/>
    <w:rsid w:val="007353CE"/>
    <w:rsid w:val="00735950"/>
    <w:rsid w:val="007422D2"/>
    <w:rsid w:val="00746A9C"/>
    <w:rsid w:val="00751747"/>
    <w:rsid w:val="007518FB"/>
    <w:rsid w:val="00752E57"/>
    <w:rsid w:val="00754CA8"/>
    <w:rsid w:val="00760EC6"/>
    <w:rsid w:val="007629DB"/>
    <w:rsid w:val="007668C1"/>
    <w:rsid w:val="00766C0E"/>
    <w:rsid w:val="0077707C"/>
    <w:rsid w:val="00781B2D"/>
    <w:rsid w:val="007862D6"/>
    <w:rsid w:val="0079052A"/>
    <w:rsid w:val="00795BCC"/>
    <w:rsid w:val="007964FC"/>
    <w:rsid w:val="007A6C64"/>
    <w:rsid w:val="007B2662"/>
    <w:rsid w:val="007C1429"/>
    <w:rsid w:val="007C747C"/>
    <w:rsid w:val="007C7712"/>
    <w:rsid w:val="007E6DFE"/>
    <w:rsid w:val="007F1DD7"/>
    <w:rsid w:val="007F4EAC"/>
    <w:rsid w:val="0080088A"/>
    <w:rsid w:val="0082744E"/>
    <w:rsid w:val="008315B2"/>
    <w:rsid w:val="00845DAD"/>
    <w:rsid w:val="0084650D"/>
    <w:rsid w:val="0086366E"/>
    <w:rsid w:val="008655A9"/>
    <w:rsid w:val="008664C2"/>
    <w:rsid w:val="00871C0D"/>
    <w:rsid w:val="00875AAF"/>
    <w:rsid w:val="00876A74"/>
    <w:rsid w:val="00890701"/>
    <w:rsid w:val="0089113D"/>
    <w:rsid w:val="008A0669"/>
    <w:rsid w:val="008A0709"/>
    <w:rsid w:val="008A1799"/>
    <w:rsid w:val="008A5D2E"/>
    <w:rsid w:val="008B4031"/>
    <w:rsid w:val="008D7514"/>
    <w:rsid w:val="008E0713"/>
    <w:rsid w:val="008E357D"/>
    <w:rsid w:val="008E5C1D"/>
    <w:rsid w:val="008F2F0F"/>
    <w:rsid w:val="008F30FC"/>
    <w:rsid w:val="008F4FCF"/>
    <w:rsid w:val="008F6970"/>
    <w:rsid w:val="008F72AB"/>
    <w:rsid w:val="00907AC4"/>
    <w:rsid w:val="00911AA4"/>
    <w:rsid w:val="00920D6C"/>
    <w:rsid w:val="00923383"/>
    <w:rsid w:val="00932442"/>
    <w:rsid w:val="00935201"/>
    <w:rsid w:val="009532F6"/>
    <w:rsid w:val="00956350"/>
    <w:rsid w:val="00964764"/>
    <w:rsid w:val="00966548"/>
    <w:rsid w:val="00967440"/>
    <w:rsid w:val="009719D5"/>
    <w:rsid w:val="00973795"/>
    <w:rsid w:val="00987BBF"/>
    <w:rsid w:val="0099365E"/>
    <w:rsid w:val="00993A02"/>
    <w:rsid w:val="009A5214"/>
    <w:rsid w:val="009A5F6E"/>
    <w:rsid w:val="009A6986"/>
    <w:rsid w:val="009A7CBE"/>
    <w:rsid w:val="009B00F5"/>
    <w:rsid w:val="009C42E0"/>
    <w:rsid w:val="009C633B"/>
    <w:rsid w:val="009D0D29"/>
    <w:rsid w:val="009D18F7"/>
    <w:rsid w:val="009F4B05"/>
    <w:rsid w:val="009F5128"/>
    <w:rsid w:val="009F5F82"/>
    <w:rsid w:val="00A00E5B"/>
    <w:rsid w:val="00A03C2D"/>
    <w:rsid w:val="00A05C81"/>
    <w:rsid w:val="00A1721E"/>
    <w:rsid w:val="00A21C03"/>
    <w:rsid w:val="00A308B8"/>
    <w:rsid w:val="00A34BAF"/>
    <w:rsid w:val="00A63F1B"/>
    <w:rsid w:val="00A679BC"/>
    <w:rsid w:val="00A93A87"/>
    <w:rsid w:val="00AA08CB"/>
    <w:rsid w:val="00AA0FC0"/>
    <w:rsid w:val="00AB0EC9"/>
    <w:rsid w:val="00AB5BAB"/>
    <w:rsid w:val="00AB7B73"/>
    <w:rsid w:val="00AC5FC0"/>
    <w:rsid w:val="00AC756C"/>
    <w:rsid w:val="00AD4353"/>
    <w:rsid w:val="00AD75D5"/>
    <w:rsid w:val="00AE23D8"/>
    <w:rsid w:val="00AF024C"/>
    <w:rsid w:val="00AF34B9"/>
    <w:rsid w:val="00AF57C2"/>
    <w:rsid w:val="00B054C3"/>
    <w:rsid w:val="00B12799"/>
    <w:rsid w:val="00B13B48"/>
    <w:rsid w:val="00B25DD6"/>
    <w:rsid w:val="00B2641F"/>
    <w:rsid w:val="00B269D8"/>
    <w:rsid w:val="00B3073C"/>
    <w:rsid w:val="00B30CB7"/>
    <w:rsid w:val="00B327F2"/>
    <w:rsid w:val="00B328C8"/>
    <w:rsid w:val="00B40BBA"/>
    <w:rsid w:val="00B45E68"/>
    <w:rsid w:val="00B50BA8"/>
    <w:rsid w:val="00B52A98"/>
    <w:rsid w:val="00B54C1B"/>
    <w:rsid w:val="00B57830"/>
    <w:rsid w:val="00B63754"/>
    <w:rsid w:val="00B64E32"/>
    <w:rsid w:val="00B720E3"/>
    <w:rsid w:val="00B83336"/>
    <w:rsid w:val="00BA344A"/>
    <w:rsid w:val="00BB15A8"/>
    <w:rsid w:val="00BB1F9F"/>
    <w:rsid w:val="00BB7340"/>
    <w:rsid w:val="00BC4877"/>
    <w:rsid w:val="00BE549B"/>
    <w:rsid w:val="00BE6A87"/>
    <w:rsid w:val="00BF06A6"/>
    <w:rsid w:val="00BF62E3"/>
    <w:rsid w:val="00C219A0"/>
    <w:rsid w:val="00C23E67"/>
    <w:rsid w:val="00C42287"/>
    <w:rsid w:val="00C502CD"/>
    <w:rsid w:val="00C6685D"/>
    <w:rsid w:val="00C709C2"/>
    <w:rsid w:val="00C860BC"/>
    <w:rsid w:val="00C90CFC"/>
    <w:rsid w:val="00CD1CD0"/>
    <w:rsid w:val="00CE5066"/>
    <w:rsid w:val="00D11660"/>
    <w:rsid w:val="00D40AEB"/>
    <w:rsid w:val="00D47373"/>
    <w:rsid w:val="00D50E42"/>
    <w:rsid w:val="00D5231D"/>
    <w:rsid w:val="00D611E1"/>
    <w:rsid w:val="00D6174E"/>
    <w:rsid w:val="00D8530A"/>
    <w:rsid w:val="00D97479"/>
    <w:rsid w:val="00DB4D95"/>
    <w:rsid w:val="00DD2DA0"/>
    <w:rsid w:val="00DD5509"/>
    <w:rsid w:val="00DD7FCE"/>
    <w:rsid w:val="00DE0808"/>
    <w:rsid w:val="00DF3187"/>
    <w:rsid w:val="00E000F7"/>
    <w:rsid w:val="00E160BE"/>
    <w:rsid w:val="00E2350E"/>
    <w:rsid w:val="00E23699"/>
    <w:rsid w:val="00E30CFB"/>
    <w:rsid w:val="00E34C80"/>
    <w:rsid w:val="00E414D6"/>
    <w:rsid w:val="00E41D68"/>
    <w:rsid w:val="00E4424F"/>
    <w:rsid w:val="00E61217"/>
    <w:rsid w:val="00E67F94"/>
    <w:rsid w:val="00E95D68"/>
    <w:rsid w:val="00E95FC1"/>
    <w:rsid w:val="00E96471"/>
    <w:rsid w:val="00EA5CFB"/>
    <w:rsid w:val="00EA7971"/>
    <w:rsid w:val="00EB05A1"/>
    <w:rsid w:val="00EB3BAD"/>
    <w:rsid w:val="00EB65F7"/>
    <w:rsid w:val="00ED304A"/>
    <w:rsid w:val="00ED5CF8"/>
    <w:rsid w:val="00EE4699"/>
    <w:rsid w:val="00EF09AF"/>
    <w:rsid w:val="00EF13C6"/>
    <w:rsid w:val="00EF2172"/>
    <w:rsid w:val="00EF62DD"/>
    <w:rsid w:val="00EF6622"/>
    <w:rsid w:val="00EF7934"/>
    <w:rsid w:val="00F03194"/>
    <w:rsid w:val="00F06155"/>
    <w:rsid w:val="00F0739C"/>
    <w:rsid w:val="00F24A23"/>
    <w:rsid w:val="00F35061"/>
    <w:rsid w:val="00F366DF"/>
    <w:rsid w:val="00F368FD"/>
    <w:rsid w:val="00F462A3"/>
    <w:rsid w:val="00F5736D"/>
    <w:rsid w:val="00F71E6F"/>
    <w:rsid w:val="00F72ED7"/>
    <w:rsid w:val="00F81599"/>
    <w:rsid w:val="00FB1A65"/>
    <w:rsid w:val="00FD5440"/>
    <w:rsid w:val="00FE0516"/>
    <w:rsid w:val="00FF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606C4"/>
  <w15:docId w15:val="{7E42857E-148E-479A-80DF-85F5E1B1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CB"/>
    <w:pPr>
      <w:spacing w:after="0" w:line="276" w:lineRule="auto"/>
    </w:pPr>
    <w:rPr>
      <w:rFonts w:ascii="Arial" w:hAnsi="Arial"/>
      <w:sz w:val="20"/>
    </w:rPr>
  </w:style>
  <w:style w:type="paragraph" w:styleId="Heading1">
    <w:name w:val="heading 1"/>
    <w:basedOn w:val="Normal"/>
    <w:next w:val="Normal"/>
    <w:link w:val="Heading1Char"/>
    <w:autoRedefine/>
    <w:uiPriority w:val="9"/>
    <w:qFormat/>
    <w:rsid w:val="00AA08CB"/>
    <w:pPr>
      <w:keepNext/>
      <w:keepLines/>
      <w:pBdr>
        <w:bottom w:val="single" w:sz="4" w:space="1" w:color="auto"/>
      </w:pBdr>
      <w:outlineLvl w:val="0"/>
    </w:pPr>
    <w:rPr>
      <w:rFonts w:eastAsiaTheme="majorEastAsia" w:cstheme="majorBidi"/>
      <w:sz w:val="24"/>
      <w:szCs w:val="32"/>
    </w:rPr>
  </w:style>
  <w:style w:type="paragraph" w:styleId="Heading2">
    <w:name w:val="heading 2"/>
    <w:basedOn w:val="Normal"/>
    <w:next w:val="Normal"/>
    <w:link w:val="Heading2Char"/>
    <w:autoRedefine/>
    <w:uiPriority w:val="9"/>
    <w:semiHidden/>
    <w:unhideWhenUsed/>
    <w:qFormat/>
    <w:rsid w:val="00AA08CB"/>
    <w:pPr>
      <w:keepNext/>
      <w:keepLines/>
      <w:outlineLvl w:val="1"/>
    </w:pPr>
    <w:rPr>
      <w:rFonts w:eastAsiaTheme="majorEastAsia" w:cstheme="majorBidi"/>
      <w:b/>
      <w:color w:val="EF4036"/>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8CB"/>
    <w:rPr>
      <w:rFonts w:ascii="Arial" w:eastAsiaTheme="majorEastAsia" w:hAnsi="Arial" w:cstheme="majorBidi"/>
      <w:sz w:val="24"/>
      <w:szCs w:val="32"/>
    </w:rPr>
  </w:style>
  <w:style w:type="character" w:customStyle="1" w:styleId="Heading2Char">
    <w:name w:val="Heading 2 Char"/>
    <w:basedOn w:val="DefaultParagraphFont"/>
    <w:link w:val="Heading2"/>
    <w:uiPriority w:val="9"/>
    <w:semiHidden/>
    <w:rsid w:val="00AA08CB"/>
    <w:rPr>
      <w:rFonts w:ascii="Arial" w:eastAsiaTheme="majorEastAsia" w:hAnsi="Arial" w:cstheme="majorBidi"/>
      <w:b/>
      <w:color w:val="EF4036"/>
      <w:szCs w:val="26"/>
    </w:rPr>
  </w:style>
  <w:style w:type="paragraph" w:customStyle="1" w:styleId="Heading3">
    <w:name w:val="Heading3"/>
    <w:basedOn w:val="Normal"/>
    <w:link w:val="Heading3Char"/>
    <w:qFormat/>
    <w:rsid w:val="00AA08CB"/>
    <w:rPr>
      <w:b/>
    </w:rPr>
  </w:style>
  <w:style w:type="paragraph" w:customStyle="1" w:styleId="Heading4">
    <w:name w:val="Heading4"/>
    <w:basedOn w:val="Heading3"/>
    <w:link w:val="Heading4Char"/>
    <w:qFormat/>
    <w:rsid w:val="00AA08CB"/>
    <w:rPr>
      <w:b w:val="0"/>
      <w:i/>
    </w:rPr>
  </w:style>
  <w:style w:type="character" w:customStyle="1" w:styleId="Heading3Char">
    <w:name w:val="Heading3 Char"/>
    <w:basedOn w:val="DefaultParagraphFont"/>
    <w:link w:val="Heading3"/>
    <w:rsid w:val="00AA08CB"/>
    <w:rPr>
      <w:rFonts w:ascii="Arial" w:hAnsi="Arial"/>
      <w:b/>
      <w:sz w:val="20"/>
    </w:rPr>
  </w:style>
  <w:style w:type="paragraph" w:styleId="Header">
    <w:name w:val="header"/>
    <w:basedOn w:val="Normal"/>
    <w:link w:val="HeaderChar"/>
    <w:uiPriority w:val="99"/>
    <w:unhideWhenUsed/>
    <w:rsid w:val="00AA08CB"/>
    <w:pPr>
      <w:tabs>
        <w:tab w:val="center" w:pos="4680"/>
        <w:tab w:val="right" w:pos="9360"/>
      </w:tabs>
      <w:spacing w:line="240" w:lineRule="auto"/>
    </w:pPr>
  </w:style>
  <w:style w:type="character" w:customStyle="1" w:styleId="Heading4Char">
    <w:name w:val="Heading4 Char"/>
    <w:basedOn w:val="Heading3Char"/>
    <w:link w:val="Heading4"/>
    <w:rsid w:val="00AA08CB"/>
    <w:rPr>
      <w:rFonts w:ascii="Arial" w:hAnsi="Arial"/>
      <w:b w:val="0"/>
      <w:i/>
      <w:sz w:val="20"/>
    </w:rPr>
  </w:style>
  <w:style w:type="character" w:customStyle="1" w:styleId="HeaderChar">
    <w:name w:val="Header Char"/>
    <w:basedOn w:val="DefaultParagraphFont"/>
    <w:link w:val="Header"/>
    <w:uiPriority w:val="99"/>
    <w:rsid w:val="00AA08CB"/>
    <w:rPr>
      <w:rFonts w:ascii="Arial" w:hAnsi="Arial"/>
      <w:sz w:val="20"/>
    </w:rPr>
  </w:style>
  <w:style w:type="paragraph" w:styleId="Footer">
    <w:name w:val="footer"/>
    <w:basedOn w:val="Normal"/>
    <w:link w:val="FooterChar"/>
    <w:uiPriority w:val="99"/>
    <w:unhideWhenUsed/>
    <w:rsid w:val="00AA08CB"/>
    <w:pPr>
      <w:tabs>
        <w:tab w:val="center" w:pos="4680"/>
        <w:tab w:val="right" w:pos="9360"/>
      </w:tabs>
      <w:spacing w:line="240" w:lineRule="auto"/>
    </w:pPr>
  </w:style>
  <w:style w:type="character" w:customStyle="1" w:styleId="FooterChar">
    <w:name w:val="Footer Char"/>
    <w:basedOn w:val="DefaultParagraphFont"/>
    <w:link w:val="Footer"/>
    <w:uiPriority w:val="99"/>
    <w:rsid w:val="00AA08CB"/>
    <w:rPr>
      <w:rFonts w:ascii="Arial" w:hAnsi="Arial"/>
      <w:sz w:val="20"/>
    </w:rPr>
  </w:style>
  <w:style w:type="paragraph" w:styleId="BalloonText">
    <w:name w:val="Balloon Text"/>
    <w:basedOn w:val="Normal"/>
    <w:link w:val="BalloonTextChar"/>
    <w:uiPriority w:val="99"/>
    <w:semiHidden/>
    <w:unhideWhenUsed/>
    <w:rsid w:val="007E6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FE"/>
    <w:rPr>
      <w:rFonts w:ascii="Segoe UI" w:hAnsi="Segoe UI" w:cs="Segoe UI"/>
      <w:sz w:val="18"/>
      <w:szCs w:val="18"/>
    </w:rPr>
  </w:style>
  <w:style w:type="character" w:styleId="CommentReference">
    <w:name w:val="annotation reference"/>
    <w:basedOn w:val="DefaultParagraphFont"/>
    <w:uiPriority w:val="99"/>
    <w:semiHidden/>
    <w:unhideWhenUsed/>
    <w:rsid w:val="007E6DFE"/>
    <w:rPr>
      <w:sz w:val="16"/>
      <w:szCs w:val="16"/>
    </w:rPr>
  </w:style>
  <w:style w:type="paragraph" w:styleId="CommentText">
    <w:name w:val="annotation text"/>
    <w:basedOn w:val="Normal"/>
    <w:link w:val="CommentTextChar"/>
    <w:uiPriority w:val="99"/>
    <w:semiHidden/>
    <w:unhideWhenUsed/>
    <w:rsid w:val="007E6DFE"/>
    <w:pPr>
      <w:spacing w:line="240" w:lineRule="auto"/>
    </w:pPr>
    <w:rPr>
      <w:szCs w:val="20"/>
    </w:rPr>
  </w:style>
  <w:style w:type="character" w:customStyle="1" w:styleId="CommentTextChar">
    <w:name w:val="Comment Text Char"/>
    <w:basedOn w:val="DefaultParagraphFont"/>
    <w:link w:val="CommentText"/>
    <w:uiPriority w:val="99"/>
    <w:semiHidden/>
    <w:rsid w:val="007E6D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6DFE"/>
    <w:rPr>
      <w:b/>
      <w:bCs/>
    </w:rPr>
  </w:style>
  <w:style w:type="character" w:customStyle="1" w:styleId="CommentSubjectChar">
    <w:name w:val="Comment Subject Char"/>
    <w:basedOn w:val="CommentTextChar"/>
    <w:link w:val="CommentSubject"/>
    <w:uiPriority w:val="99"/>
    <w:semiHidden/>
    <w:rsid w:val="007E6DFE"/>
    <w:rPr>
      <w:rFonts w:ascii="Arial" w:hAnsi="Arial"/>
      <w:b/>
      <w:bCs/>
      <w:sz w:val="20"/>
      <w:szCs w:val="20"/>
    </w:rPr>
  </w:style>
  <w:style w:type="character" w:styleId="Hyperlink">
    <w:name w:val="Hyperlink"/>
    <w:basedOn w:val="DefaultParagraphFont"/>
    <w:uiPriority w:val="99"/>
    <w:unhideWhenUsed/>
    <w:rsid w:val="00571064"/>
    <w:rPr>
      <w:color w:val="0563C1" w:themeColor="hyperlink"/>
      <w:u w:val="single"/>
    </w:rPr>
  </w:style>
  <w:style w:type="character" w:customStyle="1" w:styleId="Mention1">
    <w:name w:val="Mention1"/>
    <w:basedOn w:val="DefaultParagraphFont"/>
    <w:uiPriority w:val="99"/>
    <w:semiHidden/>
    <w:unhideWhenUsed/>
    <w:rsid w:val="007F4EAC"/>
    <w:rPr>
      <w:color w:val="2B579A"/>
      <w:shd w:val="clear" w:color="auto" w:fill="E6E6E6"/>
    </w:rPr>
  </w:style>
  <w:style w:type="character" w:customStyle="1" w:styleId="UnresolvedMention1">
    <w:name w:val="Unresolved Mention1"/>
    <w:basedOn w:val="DefaultParagraphFont"/>
    <w:uiPriority w:val="99"/>
    <w:semiHidden/>
    <w:unhideWhenUsed/>
    <w:rsid w:val="00EF2172"/>
    <w:rPr>
      <w:color w:val="808080"/>
      <w:shd w:val="clear" w:color="auto" w:fill="E6E6E6"/>
    </w:rPr>
  </w:style>
  <w:style w:type="character" w:styleId="FollowedHyperlink">
    <w:name w:val="FollowedHyperlink"/>
    <w:basedOn w:val="DefaultParagraphFont"/>
    <w:uiPriority w:val="99"/>
    <w:semiHidden/>
    <w:unhideWhenUsed/>
    <w:rsid w:val="00177A29"/>
    <w:rPr>
      <w:color w:val="954F72" w:themeColor="followedHyperlink"/>
      <w:u w:val="single"/>
    </w:rPr>
  </w:style>
  <w:style w:type="paragraph" w:styleId="Revision">
    <w:name w:val="Revision"/>
    <w:hidden/>
    <w:uiPriority w:val="99"/>
    <w:semiHidden/>
    <w:rsid w:val="00631102"/>
    <w:pPr>
      <w:spacing w:after="0" w:line="240" w:lineRule="auto"/>
    </w:pPr>
    <w:rPr>
      <w:rFonts w:ascii="Arial" w:hAnsi="Arial"/>
      <w:sz w:val="20"/>
    </w:rPr>
  </w:style>
  <w:style w:type="character" w:styleId="Strong">
    <w:name w:val="Strong"/>
    <w:basedOn w:val="DefaultParagraphFont"/>
    <w:uiPriority w:val="22"/>
    <w:qFormat/>
    <w:rsid w:val="007C747C"/>
    <w:rPr>
      <w:b/>
      <w:bCs/>
    </w:rPr>
  </w:style>
  <w:style w:type="character" w:customStyle="1" w:styleId="UnresolvedMention2">
    <w:name w:val="Unresolved Mention2"/>
    <w:basedOn w:val="DefaultParagraphFont"/>
    <w:uiPriority w:val="99"/>
    <w:semiHidden/>
    <w:unhideWhenUsed/>
    <w:rsid w:val="00863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33153">
      <w:bodyDiv w:val="1"/>
      <w:marLeft w:val="0"/>
      <w:marRight w:val="0"/>
      <w:marTop w:val="0"/>
      <w:marBottom w:val="0"/>
      <w:divBdr>
        <w:top w:val="none" w:sz="0" w:space="0" w:color="auto"/>
        <w:left w:val="none" w:sz="0" w:space="0" w:color="auto"/>
        <w:bottom w:val="none" w:sz="0" w:space="0" w:color="auto"/>
        <w:right w:val="none" w:sz="0" w:space="0" w:color="auto"/>
      </w:divBdr>
      <w:divsChild>
        <w:div w:id="1351880653">
          <w:marLeft w:val="72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es.ed.gov/nationsreportcard/studies/statemapp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yatt@hagershar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el.McGrath@ed.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EP Document" ma:contentTypeID="0x010100EB3752D3A894BC48873B9A024D1D777100E4002AC13E5A0D48BEE26ED42137896E" ma:contentTypeVersion="3" ma:contentTypeDescription="" ma:contentTypeScope="" ma:versionID="deef9353b4f9a364c29bc02a8c0e143c">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6FAB-5C5A-4A79-AFF6-2E2E4057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97A57-BEE7-4EBA-9DEB-EE5BA8AFDEDB}">
  <ds:schemaRefs>
    <ds:schemaRef ds:uri="http://schemas.microsoft.com/sharepoint/v3/contenttype/forms"/>
  </ds:schemaRefs>
</ds:datastoreItem>
</file>

<file path=customXml/itemProps3.xml><?xml version="1.0" encoding="utf-8"?>
<ds:datastoreItem xmlns:ds="http://schemas.openxmlformats.org/officeDocument/2006/customXml" ds:itemID="{8B818B45-3CC6-4B3E-82E1-B4BB93B4981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D6C2D81-71DC-412B-A9E3-B848B71A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 State standards press release 5.14.18</vt:lpstr>
    </vt:vector>
  </TitlesOfParts>
  <Company>U.S. Department of Education</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 standard press release 5, 14, 18</dc:title>
  <dc:creator>James Elias</dc:creator>
  <cp:lastModifiedBy>Hollis, Taryn</cp:lastModifiedBy>
  <cp:revision>3</cp:revision>
  <dcterms:created xsi:type="dcterms:W3CDTF">2021-09-28T14:45:00Z</dcterms:created>
  <dcterms:modified xsi:type="dcterms:W3CDTF">2022-01-11T17:24:00Z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0x010100EB3752D3A894BC48873B9A024D1D777100E4002AC13E5A0D48BEE26ED42137896E</vt:lpwstr>
  </property>
</Properties>
</file>