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38F" w14:textId="09B02C1C" w:rsidR="007F0207" w:rsidRPr="007F0207" w:rsidRDefault="007F0207">
      <w:pPr>
        <w:rPr>
          <w:rFonts w:ascii="Arial" w:hAnsi="Arial" w:cs="Arial"/>
          <w:b/>
          <w:bCs/>
        </w:rPr>
      </w:pPr>
      <w:r w:rsidRPr="007F0207">
        <w:rPr>
          <w:rFonts w:ascii="Arial" w:hAnsi="Arial" w:cs="Arial"/>
          <w:b/>
          <w:bCs/>
        </w:rPr>
        <w:t>NEWS RELEASE</w:t>
      </w:r>
    </w:p>
    <w:p w14:paraId="43A6DFFE" w14:textId="0BA36C75" w:rsidR="007F0207" w:rsidRPr="007F0207" w:rsidRDefault="007F0207">
      <w:pPr>
        <w:rPr>
          <w:rFonts w:ascii="Arial" w:hAnsi="Arial" w:cs="Arial"/>
          <w:b/>
          <w:bCs/>
        </w:rPr>
      </w:pPr>
      <w:r w:rsidRPr="007F0207">
        <w:rPr>
          <w:rFonts w:ascii="Arial" w:hAnsi="Arial" w:cs="Arial"/>
          <w:b/>
          <w:bCs/>
        </w:rPr>
        <w:t>CONTACT:</w:t>
      </w:r>
    </w:p>
    <w:p w14:paraId="1784792E" w14:textId="574717F1" w:rsidR="007F0207" w:rsidRDefault="007F0207">
      <w:pPr>
        <w:rPr>
          <w:rFonts w:ascii="Arial" w:hAnsi="Arial" w:cs="Arial"/>
        </w:rPr>
      </w:pPr>
      <w:r>
        <w:rPr>
          <w:rFonts w:ascii="Arial" w:hAnsi="Arial" w:cs="Arial"/>
        </w:rPr>
        <w:t xml:space="preserve">Grady Wilburn, NCES, </w:t>
      </w:r>
      <w:hyperlink r:id="rId8" w:tooltip="grady.wilburn@ed.gov" w:history="1">
        <w:r w:rsidRPr="008D51AF">
          <w:rPr>
            <w:rStyle w:val="Hyperlink"/>
            <w:rFonts w:ascii="Arial" w:hAnsi="Arial" w:cs="Arial"/>
          </w:rPr>
          <w:t>grady.wilburn@ed.gov</w:t>
        </w:r>
      </w:hyperlink>
      <w:r>
        <w:rPr>
          <w:rFonts w:ascii="Arial" w:hAnsi="Arial" w:cs="Arial"/>
        </w:rPr>
        <w:t>, (202) 245-8159 OR</w:t>
      </w:r>
    </w:p>
    <w:p w14:paraId="20AEF016" w14:textId="152BBE32" w:rsidR="009E6645" w:rsidRPr="009E6645" w:rsidRDefault="00D74DF1" w:rsidP="009E6645">
      <w:pPr>
        <w:rPr>
          <w:rFonts w:ascii="Arial" w:hAnsi="Arial" w:cs="Arial"/>
        </w:rPr>
      </w:pPr>
      <w:r>
        <w:rPr>
          <w:rFonts w:ascii="Arial" w:hAnsi="Arial" w:cs="Arial"/>
        </w:rPr>
        <w:t>Kathleen Manzo</w:t>
      </w:r>
      <w:r w:rsidR="009E6645" w:rsidRPr="009E6645">
        <w:rPr>
          <w:rFonts w:ascii="Arial" w:hAnsi="Arial" w:cs="Arial"/>
        </w:rPr>
        <w:t xml:space="preserve">, Hager Sharp, </w:t>
      </w:r>
      <w:hyperlink r:id="rId9" w:tooltip="KManzo@hagersharp.com" w:history="1">
        <w:r w:rsidR="005323AF" w:rsidRPr="00744AD8">
          <w:rPr>
            <w:rStyle w:val="Hyperlink"/>
            <w:rFonts w:ascii="Arial" w:hAnsi="Arial" w:cs="Arial"/>
          </w:rPr>
          <w:t>KManzo@hagersharp.com</w:t>
        </w:r>
      </w:hyperlink>
      <w:r w:rsidR="009E6645" w:rsidRPr="009E6645">
        <w:rPr>
          <w:rFonts w:ascii="Arial" w:hAnsi="Arial" w:cs="Arial"/>
        </w:rPr>
        <w:t xml:space="preserve">,  </w:t>
      </w:r>
      <w:r w:rsidR="00591403">
        <w:rPr>
          <w:rFonts w:ascii="Arial" w:hAnsi="Arial" w:cs="Arial"/>
        </w:rPr>
        <w:t>(</w:t>
      </w:r>
      <w:r w:rsidR="00591403" w:rsidRPr="00591403">
        <w:rPr>
          <w:rFonts w:ascii="Arial" w:hAnsi="Arial" w:cs="Arial"/>
        </w:rPr>
        <w:t>2</w:t>
      </w:r>
      <w:r w:rsidR="005323AF">
        <w:rPr>
          <w:rFonts w:ascii="Arial" w:hAnsi="Arial" w:cs="Arial"/>
        </w:rPr>
        <w:t>40</w:t>
      </w:r>
      <w:r w:rsidR="00591403">
        <w:rPr>
          <w:rFonts w:ascii="Arial" w:hAnsi="Arial" w:cs="Arial"/>
        </w:rPr>
        <w:t xml:space="preserve">) </w:t>
      </w:r>
      <w:r w:rsidR="005323AF" w:rsidRPr="005323AF">
        <w:rPr>
          <w:rFonts w:ascii="Arial" w:hAnsi="Arial" w:cs="Arial"/>
        </w:rPr>
        <w:t>274-9800</w:t>
      </w:r>
    </w:p>
    <w:p w14:paraId="672FA3B3" w14:textId="29A8007E" w:rsidR="007F0207" w:rsidRDefault="007F0207">
      <w:pPr>
        <w:rPr>
          <w:rFonts w:ascii="Arial" w:hAnsi="Arial" w:cs="Arial"/>
        </w:rPr>
      </w:pPr>
    </w:p>
    <w:p w14:paraId="0D250AEF" w14:textId="77777777" w:rsidR="00704D0F" w:rsidRDefault="00704D0F" w:rsidP="001F4DCF">
      <w:pPr>
        <w:jc w:val="center"/>
        <w:rPr>
          <w:rFonts w:ascii="Arial" w:hAnsi="Arial" w:cs="Arial"/>
          <w:b/>
          <w:bCs/>
          <w:sz w:val="28"/>
          <w:szCs w:val="28"/>
        </w:rPr>
      </w:pPr>
    </w:p>
    <w:p w14:paraId="058829FB" w14:textId="1A215E22" w:rsidR="007F0207" w:rsidRPr="00A60C05" w:rsidRDefault="001F4DCF" w:rsidP="00A60C05">
      <w:pPr>
        <w:pStyle w:val="Heading1"/>
        <w:jc w:val="center"/>
        <w:rPr>
          <w:rFonts w:ascii="Arial" w:hAnsi="Arial" w:cs="Arial"/>
          <w:b/>
          <w:bCs/>
        </w:rPr>
      </w:pPr>
      <w:r w:rsidRPr="00A60C05">
        <w:rPr>
          <w:rFonts w:ascii="Arial" w:hAnsi="Arial" w:cs="Arial"/>
          <w:b/>
          <w:bCs/>
          <w:color w:val="auto"/>
        </w:rPr>
        <w:t>9</w:t>
      </w:r>
      <w:r w:rsidR="007F0207" w:rsidRPr="00A60C05">
        <w:rPr>
          <w:rFonts w:ascii="Arial" w:hAnsi="Arial" w:cs="Arial"/>
          <w:b/>
          <w:bCs/>
          <w:color w:val="auto"/>
        </w:rPr>
        <w:t>-Year-Olds’ Reading and Math</w:t>
      </w:r>
      <w:r w:rsidRPr="00A60C05">
        <w:rPr>
          <w:rFonts w:ascii="Arial" w:hAnsi="Arial" w:cs="Arial"/>
          <w:b/>
          <w:bCs/>
          <w:color w:val="auto"/>
        </w:rPr>
        <w:t>ematics</w:t>
      </w:r>
      <w:r w:rsidR="007F0207" w:rsidRPr="00A60C05">
        <w:rPr>
          <w:rFonts w:ascii="Arial" w:hAnsi="Arial" w:cs="Arial"/>
          <w:b/>
          <w:bCs/>
          <w:color w:val="auto"/>
        </w:rPr>
        <w:t xml:space="preserve"> Scores </w:t>
      </w:r>
      <w:r w:rsidR="00700854" w:rsidRPr="00A60C05">
        <w:rPr>
          <w:rFonts w:ascii="Arial" w:hAnsi="Arial" w:cs="Arial"/>
          <w:b/>
          <w:bCs/>
          <w:color w:val="auto"/>
        </w:rPr>
        <w:t xml:space="preserve">Drop </w:t>
      </w:r>
      <w:r w:rsidR="007F0207" w:rsidRPr="00A60C05">
        <w:rPr>
          <w:rFonts w:ascii="Arial" w:hAnsi="Arial" w:cs="Arial"/>
          <w:b/>
          <w:bCs/>
          <w:color w:val="auto"/>
        </w:rPr>
        <w:t xml:space="preserve">Since </w:t>
      </w:r>
      <w:r w:rsidR="001C1BD9" w:rsidRPr="00A60C05">
        <w:rPr>
          <w:rFonts w:ascii="Arial" w:hAnsi="Arial" w:cs="Arial"/>
          <w:b/>
          <w:bCs/>
          <w:color w:val="auto"/>
        </w:rPr>
        <w:t xml:space="preserve">Start </w:t>
      </w:r>
      <w:r w:rsidR="00AF7C75" w:rsidRPr="00A60C05">
        <w:rPr>
          <w:rFonts w:ascii="Arial" w:hAnsi="Arial" w:cs="Arial"/>
          <w:b/>
          <w:bCs/>
          <w:color w:val="auto"/>
        </w:rPr>
        <w:t>of Pandemic</w:t>
      </w:r>
    </w:p>
    <w:p w14:paraId="53BF2A45" w14:textId="59255FC9" w:rsidR="007F0207" w:rsidRPr="0071561F" w:rsidRDefault="008D41FD" w:rsidP="007F0207">
      <w:pPr>
        <w:jc w:val="center"/>
        <w:rPr>
          <w:rFonts w:ascii="Arial" w:hAnsi="Arial" w:cs="Arial"/>
          <w:i/>
          <w:iCs/>
        </w:rPr>
      </w:pPr>
      <w:r>
        <w:rPr>
          <w:rFonts w:ascii="Arial" w:hAnsi="Arial" w:cs="Arial"/>
          <w:i/>
          <w:iCs/>
        </w:rPr>
        <w:t>F</w:t>
      </w:r>
      <w:r w:rsidR="00765D93" w:rsidRPr="00765D93">
        <w:rPr>
          <w:rFonts w:ascii="Arial" w:hAnsi="Arial" w:cs="Arial"/>
          <w:i/>
          <w:iCs/>
        </w:rPr>
        <w:t>irst ever drop in mathematics</w:t>
      </w:r>
      <w:r>
        <w:rPr>
          <w:rFonts w:ascii="Arial" w:hAnsi="Arial" w:cs="Arial"/>
          <w:i/>
          <w:iCs/>
        </w:rPr>
        <w:t xml:space="preserve">, </w:t>
      </w:r>
      <w:r w:rsidR="00765D93" w:rsidRPr="00765D93">
        <w:rPr>
          <w:rFonts w:ascii="Arial" w:hAnsi="Arial" w:cs="Arial"/>
          <w:i/>
          <w:iCs/>
        </w:rPr>
        <w:t xml:space="preserve">largest drop in reading in </w:t>
      </w:r>
      <w:r w:rsidR="00765D93">
        <w:rPr>
          <w:rFonts w:ascii="Arial" w:hAnsi="Arial" w:cs="Arial"/>
          <w:i/>
          <w:iCs/>
        </w:rPr>
        <w:t>3</w:t>
      </w:r>
      <w:r w:rsidR="00765D93" w:rsidRPr="00765D93">
        <w:rPr>
          <w:rFonts w:ascii="Arial" w:hAnsi="Arial" w:cs="Arial"/>
          <w:i/>
          <w:iCs/>
        </w:rPr>
        <w:t xml:space="preserve">0 years </w:t>
      </w:r>
    </w:p>
    <w:p w14:paraId="67C579B9" w14:textId="77777777" w:rsidR="007F0207" w:rsidRPr="00DA7B5B" w:rsidRDefault="007F0207" w:rsidP="007F0207">
      <w:pPr>
        <w:rPr>
          <w:rFonts w:ascii="Arial" w:hAnsi="Arial" w:cs="Arial"/>
          <w:color w:val="1B1B1B"/>
          <w:sz w:val="20"/>
          <w:szCs w:val="20"/>
          <w:shd w:val="clear" w:color="auto" w:fill="FFFFFF"/>
        </w:rPr>
      </w:pPr>
    </w:p>
    <w:p w14:paraId="57FD0F9D" w14:textId="29543D63" w:rsidR="00D07226" w:rsidRDefault="007F0207" w:rsidP="007F0207">
      <w:pPr>
        <w:rPr>
          <w:rFonts w:ascii="Arial" w:hAnsi="Arial" w:cs="Arial"/>
          <w:sz w:val="20"/>
          <w:szCs w:val="20"/>
          <w:shd w:val="clear" w:color="auto" w:fill="FFFFFF"/>
        </w:rPr>
      </w:pPr>
      <w:r w:rsidRPr="00B5553A">
        <w:rPr>
          <w:rFonts w:ascii="Arial" w:hAnsi="Arial" w:cs="Arial"/>
          <w:sz w:val="20"/>
          <w:szCs w:val="20"/>
        </w:rPr>
        <w:t>WASHINGTON (</w:t>
      </w:r>
      <w:r w:rsidR="00876148">
        <w:rPr>
          <w:rFonts w:ascii="Arial" w:hAnsi="Arial" w:cs="Arial"/>
          <w:sz w:val="20"/>
          <w:szCs w:val="20"/>
        </w:rPr>
        <w:t>September</w:t>
      </w:r>
      <w:r>
        <w:rPr>
          <w:rFonts w:ascii="Arial" w:hAnsi="Arial" w:cs="Arial"/>
          <w:sz w:val="20"/>
          <w:szCs w:val="20"/>
        </w:rPr>
        <w:t xml:space="preserve"> 1, 202</w:t>
      </w:r>
      <w:r w:rsidR="00876148">
        <w:rPr>
          <w:rFonts w:ascii="Arial" w:hAnsi="Arial" w:cs="Arial"/>
          <w:sz w:val="20"/>
          <w:szCs w:val="20"/>
        </w:rPr>
        <w:t>2</w:t>
      </w:r>
      <w:r w:rsidRPr="00B5553A">
        <w:rPr>
          <w:rFonts w:ascii="Arial" w:hAnsi="Arial" w:cs="Arial"/>
          <w:sz w:val="20"/>
          <w:szCs w:val="20"/>
        </w:rPr>
        <w:t>)—</w:t>
      </w:r>
      <w:r>
        <w:rPr>
          <w:rFonts w:ascii="Arial" w:hAnsi="Arial" w:cs="Arial"/>
          <w:sz w:val="20"/>
          <w:szCs w:val="20"/>
          <w:shd w:val="clear" w:color="auto" w:fill="FFFFFF"/>
        </w:rPr>
        <w:t xml:space="preserve">The reading and mathematics scores of </w:t>
      </w:r>
      <w:r w:rsidR="00876148">
        <w:rPr>
          <w:rFonts w:ascii="Arial" w:hAnsi="Arial" w:cs="Arial"/>
          <w:sz w:val="20"/>
          <w:szCs w:val="20"/>
          <w:shd w:val="clear" w:color="auto" w:fill="FFFFFF"/>
        </w:rPr>
        <w:t>9</w:t>
      </w:r>
      <w:r>
        <w:rPr>
          <w:rFonts w:ascii="Arial" w:hAnsi="Arial" w:cs="Arial"/>
          <w:sz w:val="20"/>
          <w:szCs w:val="20"/>
          <w:shd w:val="clear" w:color="auto" w:fill="FFFFFF"/>
        </w:rPr>
        <w:t xml:space="preserve">-year-old students fell between </w:t>
      </w:r>
      <w:r w:rsidR="00876148">
        <w:rPr>
          <w:rFonts w:ascii="Arial" w:hAnsi="Arial" w:cs="Arial"/>
          <w:sz w:val="20"/>
          <w:szCs w:val="20"/>
          <w:shd w:val="clear" w:color="auto" w:fill="FFFFFF"/>
        </w:rPr>
        <w:t>2020</w:t>
      </w:r>
      <w:r>
        <w:rPr>
          <w:rFonts w:ascii="Arial" w:hAnsi="Arial" w:cs="Arial"/>
          <w:sz w:val="20"/>
          <w:szCs w:val="20"/>
          <w:shd w:val="clear" w:color="auto" w:fill="FFFFFF"/>
        </w:rPr>
        <w:t xml:space="preserve"> and 202</w:t>
      </w:r>
      <w:r w:rsidR="00876148">
        <w:rPr>
          <w:rFonts w:ascii="Arial" w:hAnsi="Arial" w:cs="Arial"/>
          <w:sz w:val="20"/>
          <w:szCs w:val="20"/>
          <w:shd w:val="clear" w:color="auto" w:fill="FFFFFF"/>
        </w:rPr>
        <w:t xml:space="preserve">2, </w:t>
      </w:r>
      <w:r>
        <w:rPr>
          <w:rFonts w:ascii="Arial" w:hAnsi="Arial" w:cs="Arial"/>
          <w:sz w:val="20"/>
          <w:szCs w:val="20"/>
          <w:shd w:val="clear" w:color="auto" w:fill="FFFFFF"/>
        </w:rPr>
        <w:t xml:space="preserve">according to results </w:t>
      </w:r>
      <w:r w:rsidR="00876148">
        <w:rPr>
          <w:rFonts w:ascii="Arial" w:hAnsi="Arial" w:cs="Arial"/>
          <w:sz w:val="20"/>
          <w:szCs w:val="20"/>
          <w:shd w:val="clear" w:color="auto" w:fill="FFFFFF"/>
        </w:rPr>
        <w:t xml:space="preserve">from the National Assessment of Educational Progress (NAEP) </w:t>
      </w:r>
      <w:r w:rsidR="00D2201B">
        <w:rPr>
          <w:rFonts w:ascii="Arial" w:hAnsi="Arial" w:cs="Arial"/>
          <w:sz w:val="20"/>
          <w:szCs w:val="20"/>
          <w:shd w:val="clear" w:color="auto" w:fill="FFFFFF"/>
        </w:rPr>
        <w:t>l</w:t>
      </w:r>
      <w:r w:rsidR="00876148">
        <w:rPr>
          <w:rFonts w:ascii="Arial" w:hAnsi="Arial" w:cs="Arial"/>
          <w:sz w:val="20"/>
          <w:szCs w:val="20"/>
          <w:shd w:val="clear" w:color="auto" w:fill="FFFFFF"/>
        </w:rPr>
        <w:t>ong-</w:t>
      </w:r>
      <w:r w:rsidR="00D2201B">
        <w:rPr>
          <w:rFonts w:ascii="Arial" w:hAnsi="Arial" w:cs="Arial"/>
          <w:sz w:val="20"/>
          <w:szCs w:val="20"/>
          <w:shd w:val="clear" w:color="auto" w:fill="FFFFFF"/>
        </w:rPr>
        <w:t>t</w:t>
      </w:r>
      <w:r w:rsidR="00876148">
        <w:rPr>
          <w:rFonts w:ascii="Arial" w:hAnsi="Arial" w:cs="Arial"/>
          <w:sz w:val="20"/>
          <w:szCs w:val="20"/>
          <w:shd w:val="clear" w:color="auto" w:fill="FFFFFF"/>
        </w:rPr>
        <w:t xml:space="preserve">erm </w:t>
      </w:r>
      <w:r w:rsidR="00D2201B">
        <w:rPr>
          <w:rFonts w:ascii="Arial" w:hAnsi="Arial" w:cs="Arial"/>
          <w:sz w:val="20"/>
          <w:szCs w:val="20"/>
          <w:shd w:val="clear" w:color="auto" w:fill="FFFFFF"/>
        </w:rPr>
        <w:t>t</w:t>
      </w:r>
      <w:r w:rsidR="00876148">
        <w:rPr>
          <w:rFonts w:ascii="Arial" w:hAnsi="Arial" w:cs="Arial"/>
          <w:sz w:val="20"/>
          <w:szCs w:val="20"/>
          <w:shd w:val="clear" w:color="auto" w:fill="FFFFFF"/>
        </w:rPr>
        <w:t xml:space="preserve">rend (LTT) assessment </w:t>
      </w:r>
      <w:r>
        <w:rPr>
          <w:rFonts w:ascii="Arial" w:hAnsi="Arial" w:cs="Arial"/>
          <w:sz w:val="20"/>
          <w:szCs w:val="20"/>
          <w:shd w:val="clear" w:color="auto" w:fill="FFFFFF"/>
        </w:rPr>
        <w:t xml:space="preserve">released today by the National Center for Education Statistics (NCES). </w:t>
      </w:r>
    </w:p>
    <w:p w14:paraId="1FC3BA3C" w14:textId="77777777" w:rsidR="00F101A8" w:rsidRDefault="00F101A8" w:rsidP="007F0207">
      <w:pPr>
        <w:rPr>
          <w:rFonts w:ascii="Arial" w:hAnsi="Arial" w:cs="Arial"/>
          <w:sz w:val="20"/>
          <w:szCs w:val="20"/>
          <w:shd w:val="clear" w:color="auto" w:fill="FFFFFF"/>
        </w:rPr>
      </w:pPr>
    </w:p>
    <w:p w14:paraId="0E600EF6" w14:textId="19D98F9F" w:rsidR="007F0207" w:rsidRDefault="007F0207" w:rsidP="005D7DB4">
      <w:pPr>
        <w:rPr>
          <w:rStyle w:val="cf01"/>
          <w:rFonts w:ascii="Arial" w:hAnsi="Arial" w:cs="Arial"/>
          <w:sz w:val="20"/>
          <w:szCs w:val="20"/>
        </w:rPr>
      </w:pPr>
      <w:r w:rsidRPr="00CA221B">
        <w:rPr>
          <w:rFonts w:ascii="Arial" w:hAnsi="Arial" w:cs="Arial"/>
          <w:sz w:val="20"/>
          <w:szCs w:val="20"/>
          <w:shd w:val="clear" w:color="auto" w:fill="FFFFFF"/>
        </w:rPr>
        <w:t>“</w:t>
      </w:r>
      <w:r>
        <w:rPr>
          <w:rFonts w:ascii="Arial" w:hAnsi="Arial" w:cs="Arial"/>
          <w:sz w:val="20"/>
          <w:szCs w:val="20"/>
          <w:shd w:val="clear" w:color="auto" w:fill="FFFFFF"/>
        </w:rPr>
        <w:t>Th</w:t>
      </w:r>
      <w:r w:rsidR="00A452CC">
        <w:rPr>
          <w:rFonts w:ascii="Arial" w:hAnsi="Arial" w:cs="Arial"/>
          <w:sz w:val="20"/>
          <w:szCs w:val="20"/>
          <w:shd w:val="clear" w:color="auto" w:fill="FFFFFF"/>
        </w:rPr>
        <w:t xml:space="preserve">ese </w:t>
      </w:r>
      <w:r w:rsidR="00D07226">
        <w:rPr>
          <w:rFonts w:ascii="Arial" w:hAnsi="Arial" w:cs="Arial"/>
          <w:sz w:val="20"/>
          <w:szCs w:val="20"/>
          <w:shd w:val="clear" w:color="auto" w:fill="FFFFFF"/>
        </w:rPr>
        <w:t>a</w:t>
      </w:r>
      <w:r w:rsidR="00A452CC">
        <w:rPr>
          <w:rFonts w:ascii="Arial" w:hAnsi="Arial" w:cs="Arial"/>
          <w:sz w:val="20"/>
          <w:szCs w:val="20"/>
          <w:shd w:val="clear" w:color="auto" w:fill="FFFFFF"/>
        </w:rPr>
        <w:t xml:space="preserve">re </w:t>
      </w:r>
      <w:r w:rsidR="00225951">
        <w:rPr>
          <w:rFonts w:ascii="Arial" w:hAnsi="Arial" w:cs="Arial"/>
          <w:sz w:val="20"/>
          <w:szCs w:val="20"/>
          <w:shd w:val="clear" w:color="auto" w:fill="FFFFFF"/>
        </w:rPr>
        <w:t xml:space="preserve">some of </w:t>
      </w:r>
      <w:r w:rsidR="00A452CC">
        <w:rPr>
          <w:rFonts w:ascii="Arial" w:hAnsi="Arial" w:cs="Arial"/>
          <w:sz w:val="20"/>
          <w:szCs w:val="20"/>
          <w:shd w:val="clear" w:color="auto" w:fill="FFFFFF"/>
        </w:rPr>
        <w:t xml:space="preserve">the largest </w:t>
      </w:r>
      <w:r>
        <w:rPr>
          <w:rFonts w:ascii="Arial" w:hAnsi="Arial" w:cs="Arial"/>
          <w:sz w:val="20"/>
          <w:szCs w:val="20"/>
          <w:shd w:val="clear" w:color="auto" w:fill="FFFFFF"/>
        </w:rPr>
        <w:t xml:space="preserve">declines </w:t>
      </w:r>
      <w:r w:rsidR="00A452CC">
        <w:rPr>
          <w:rFonts w:ascii="Arial" w:hAnsi="Arial" w:cs="Arial"/>
          <w:sz w:val="20"/>
          <w:szCs w:val="20"/>
          <w:shd w:val="clear" w:color="auto" w:fill="FFFFFF"/>
        </w:rPr>
        <w:t>we</w:t>
      </w:r>
      <w:r w:rsidR="00D07226">
        <w:rPr>
          <w:rFonts w:ascii="Arial" w:hAnsi="Arial" w:cs="Arial"/>
          <w:sz w:val="20"/>
          <w:szCs w:val="20"/>
          <w:shd w:val="clear" w:color="auto" w:fill="FFFFFF"/>
        </w:rPr>
        <w:t xml:space="preserve"> have</w:t>
      </w:r>
      <w:r w:rsidR="00A452CC">
        <w:rPr>
          <w:rFonts w:ascii="Arial" w:hAnsi="Arial" w:cs="Arial"/>
          <w:sz w:val="20"/>
          <w:szCs w:val="20"/>
          <w:shd w:val="clear" w:color="auto" w:fill="FFFFFF"/>
        </w:rPr>
        <w:t xml:space="preserve"> observed in a single assessment cycle in </w:t>
      </w:r>
      <w:r w:rsidR="008F1EE0">
        <w:rPr>
          <w:rFonts w:ascii="Arial" w:hAnsi="Arial" w:cs="Arial"/>
          <w:sz w:val="20"/>
          <w:szCs w:val="20"/>
          <w:shd w:val="clear" w:color="auto" w:fill="FFFFFF"/>
        </w:rPr>
        <w:t>5</w:t>
      </w:r>
      <w:r w:rsidR="00D71DC8">
        <w:rPr>
          <w:rFonts w:ascii="Arial" w:hAnsi="Arial" w:cs="Arial"/>
          <w:sz w:val="20"/>
          <w:szCs w:val="20"/>
          <w:shd w:val="clear" w:color="auto" w:fill="FFFFFF"/>
        </w:rPr>
        <w:t xml:space="preserve">0 years </w:t>
      </w:r>
      <w:r w:rsidR="00A452CC">
        <w:rPr>
          <w:rFonts w:ascii="Arial" w:hAnsi="Arial" w:cs="Arial"/>
          <w:sz w:val="20"/>
          <w:szCs w:val="20"/>
          <w:shd w:val="clear" w:color="auto" w:fill="FFFFFF"/>
        </w:rPr>
        <w:t>of the NAEP program</w:t>
      </w:r>
      <w:r>
        <w:rPr>
          <w:rFonts w:ascii="Arial" w:hAnsi="Arial" w:cs="Arial"/>
          <w:sz w:val="20"/>
          <w:szCs w:val="20"/>
          <w:shd w:val="clear" w:color="auto" w:fill="FFFFFF"/>
        </w:rPr>
        <w:t xml:space="preserve">,” said </w:t>
      </w:r>
      <w:r w:rsidR="00BD2F3C">
        <w:rPr>
          <w:rFonts w:ascii="Arial" w:hAnsi="Arial" w:cs="Arial"/>
          <w:sz w:val="20"/>
          <w:szCs w:val="20"/>
          <w:shd w:val="clear" w:color="auto" w:fill="FFFFFF"/>
        </w:rPr>
        <w:t>Acting NCES Associate</w:t>
      </w:r>
      <w:r w:rsidR="0008086D">
        <w:rPr>
          <w:rFonts w:ascii="Arial" w:hAnsi="Arial" w:cs="Arial"/>
          <w:sz w:val="20"/>
          <w:szCs w:val="20"/>
          <w:shd w:val="clear" w:color="auto" w:fill="FFFFFF"/>
        </w:rPr>
        <w:t xml:space="preserve"> Commissioner Daniel McGrath</w:t>
      </w:r>
      <w:r>
        <w:rPr>
          <w:rFonts w:ascii="Arial" w:hAnsi="Arial" w:cs="Arial"/>
          <w:sz w:val="20"/>
          <w:szCs w:val="20"/>
          <w:shd w:val="clear" w:color="auto" w:fill="FFFFFF"/>
        </w:rPr>
        <w:t xml:space="preserve">. </w:t>
      </w:r>
      <w:r w:rsidR="00F101A8">
        <w:rPr>
          <w:rFonts w:ascii="Arial" w:hAnsi="Arial" w:cs="Arial"/>
          <w:sz w:val="20"/>
          <w:szCs w:val="20"/>
          <w:shd w:val="clear" w:color="auto" w:fill="FFFFFF"/>
        </w:rPr>
        <w:t>“</w:t>
      </w:r>
      <w:r w:rsidR="007F6885">
        <w:rPr>
          <w:rFonts w:ascii="Arial" w:hAnsi="Arial" w:cs="Arial"/>
          <w:sz w:val="20"/>
          <w:szCs w:val="20"/>
          <w:shd w:val="clear" w:color="auto" w:fill="FFFFFF"/>
        </w:rPr>
        <w:t>Students in 2022 are performing at a level last seen two decades ago</w:t>
      </w:r>
      <w:r w:rsidR="005D7DB4" w:rsidRPr="001D63D9">
        <w:rPr>
          <w:rStyle w:val="cf01"/>
          <w:rFonts w:ascii="Arial" w:hAnsi="Arial" w:cs="Arial"/>
          <w:sz w:val="20"/>
          <w:szCs w:val="20"/>
        </w:rPr>
        <w:t>.</w:t>
      </w:r>
      <w:r w:rsidR="00AB0118">
        <w:rPr>
          <w:rStyle w:val="cf01"/>
          <w:rFonts w:ascii="Arial" w:hAnsi="Arial" w:cs="Arial"/>
          <w:sz w:val="20"/>
          <w:szCs w:val="20"/>
        </w:rPr>
        <w:t>”</w:t>
      </w:r>
    </w:p>
    <w:p w14:paraId="6DE7A5BC" w14:textId="3A6E0AA6" w:rsidR="00845FA2" w:rsidRDefault="00845FA2" w:rsidP="005D7DB4">
      <w:pPr>
        <w:rPr>
          <w:rStyle w:val="cf01"/>
          <w:rFonts w:ascii="Arial" w:hAnsi="Arial" w:cs="Arial"/>
          <w:sz w:val="20"/>
          <w:szCs w:val="20"/>
        </w:rPr>
      </w:pPr>
    </w:p>
    <w:p w14:paraId="2A9B630A" w14:textId="1373EAE7" w:rsidR="00845FA2" w:rsidRDefault="00845FA2" w:rsidP="005D7DB4">
      <w:pPr>
        <w:rPr>
          <w:rStyle w:val="cf01"/>
          <w:rFonts w:ascii="Arial" w:hAnsi="Arial" w:cs="Arial"/>
          <w:sz w:val="20"/>
          <w:szCs w:val="20"/>
        </w:rPr>
      </w:pPr>
      <w:r w:rsidRPr="00845FA2">
        <w:rPr>
          <w:rStyle w:val="cf01"/>
          <w:rFonts w:ascii="Arial" w:hAnsi="Arial" w:cs="Arial"/>
          <w:sz w:val="20"/>
          <w:szCs w:val="20"/>
        </w:rPr>
        <w:t>The</w:t>
      </w:r>
      <w:r w:rsidR="00D07226">
        <w:rPr>
          <w:rStyle w:val="cf01"/>
          <w:rFonts w:ascii="Arial" w:hAnsi="Arial" w:cs="Arial"/>
          <w:sz w:val="20"/>
          <w:szCs w:val="20"/>
        </w:rPr>
        <w:t xml:space="preserve"> new</w:t>
      </w:r>
      <w:r w:rsidRPr="00845FA2">
        <w:rPr>
          <w:rStyle w:val="cf01"/>
          <w:rFonts w:ascii="Arial" w:hAnsi="Arial" w:cs="Arial"/>
          <w:sz w:val="20"/>
          <w:szCs w:val="20"/>
        </w:rPr>
        <w:t xml:space="preserve"> results represent the first report</w:t>
      </w:r>
      <w:r w:rsidR="006C02AD">
        <w:rPr>
          <w:rStyle w:val="cf01"/>
          <w:rFonts w:ascii="Arial" w:hAnsi="Arial" w:cs="Arial"/>
          <w:sz w:val="20"/>
          <w:szCs w:val="20"/>
        </w:rPr>
        <w:t xml:space="preserve"> with </w:t>
      </w:r>
      <w:r w:rsidR="00CF2447">
        <w:rPr>
          <w:rStyle w:val="cf01"/>
          <w:rFonts w:ascii="Arial" w:hAnsi="Arial" w:cs="Arial"/>
          <w:sz w:val="20"/>
          <w:szCs w:val="20"/>
        </w:rPr>
        <w:t xml:space="preserve">a </w:t>
      </w:r>
      <w:r w:rsidR="006C02AD">
        <w:rPr>
          <w:rStyle w:val="cf01"/>
          <w:rFonts w:ascii="Arial" w:hAnsi="Arial" w:cs="Arial"/>
          <w:sz w:val="20"/>
          <w:szCs w:val="20"/>
        </w:rPr>
        <w:t xml:space="preserve">nationally representative </w:t>
      </w:r>
      <w:r w:rsidR="00CF2447">
        <w:rPr>
          <w:rStyle w:val="cf01"/>
          <w:rFonts w:ascii="Arial" w:hAnsi="Arial" w:cs="Arial"/>
          <w:sz w:val="20"/>
          <w:szCs w:val="20"/>
        </w:rPr>
        <w:t>sample of students</w:t>
      </w:r>
      <w:r w:rsidRPr="00845FA2">
        <w:rPr>
          <w:rStyle w:val="cf01"/>
          <w:rFonts w:ascii="Arial" w:hAnsi="Arial" w:cs="Arial"/>
          <w:sz w:val="20"/>
          <w:szCs w:val="20"/>
        </w:rPr>
        <w:t xml:space="preserve"> comparing achievement from before the pandemic</w:t>
      </w:r>
      <w:r>
        <w:rPr>
          <w:rStyle w:val="cf01"/>
          <w:rFonts w:ascii="Arial" w:hAnsi="Arial" w:cs="Arial"/>
          <w:sz w:val="20"/>
          <w:szCs w:val="20"/>
        </w:rPr>
        <w:t xml:space="preserve"> to now. </w:t>
      </w:r>
      <w:r w:rsidR="0004417C" w:rsidRPr="0004417C">
        <w:rPr>
          <w:rStyle w:val="cf01"/>
          <w:rFonts w:ascii="Arial" w:hAnsi="Arial" w:cs="Arial"/>
          <w:sz w:val="20"/>
          <w:szCs w:val="20"/>
        </w:rPr>
        <w:t xml:space="preserve">NCES conducted a special data collection of the long-term trend assessments in early 2022 to measure changes in 9-year-olds’ achievement over the first two years of the disruptions </w:t>
      </w:r>
      <w:r w:rsidR="000C1D36">
        <w:rPr>
          <w:rStyle w:val="cf01"/>
          <w:rFonts w:ascii="Arial" w:hAnsi="Arial" w:cs="Arial"/>
          <w:sz w:val="20"/>
          <w:szCs w:val="20"/>
        </w:rPr>
        <w:t xml:space="preserve">to learning </w:t>
      </w:r>
      <w:r w:rsidR="0004417C" w:rsidRPr="0004417C">
        <w:rPr>
          <w:rStyle w:val="cf01"/>
          <w:rFonts w:ascii="Arial" w:hAnsi="Arial" w:cs="Arial"/>
          <w:sz w:val="20"/>
          <w:szCs w:val="20"/>
        </w:rPr>
        <w:t>caused by the COVID-19 pandemic. The prior LTT reading and mathematics assessments were administered in 2020, shortly before the World Health Organization declared COVID-19 a worldwide pandemic. NCES is releasing these data on an accelerated schedule, just months after the data collection concluded.</w:t>
      </w:r>
    </w:p>
    <w:p w14:paraId="221822A4" w14:textId="77777777" w:rsidR="005D7DB4" w:rsidRPr="005D7DB4" w:rsidRDefault="005D7DB4" w:rsidP="005D7DB4">
      <w:pPr>
        <w:rPr>
          <w:rFonts w:ascii="Arial" w:hAnsi="Arial" w:cs="Arial"/>
          <w:sz w:val="20"/>
          <w:szCs w:val="20"/>
          <w:shd w:val="clear" w:color="auto" w:fill="FFFFFF"/>
        </w:rPr>
      </w:pPr>
    </w:p>
    <w:p w14:paraId="162AAA71" w14:textId="41A12556" w:rsidR="007F0207" w:rsidRDefault="00424000" w:rsidP="007F0207">
      <w:pPr>
        <w:rPr>
          <w:rFonts w:ascii="Arial" w:hAnsi="Arial" w:cs="Arial"/>
          <w:sz w:val="20"/>
          <w:szCs w:val="20"/>
          <w:shd w:val="clear" w:color="auto" w:fill="FFFFFF"/>
        </w:rPr>
      </w:pPr>
      <w:r>
        <w:rPr>
          <w:rFonts w:ascii="Arial" w:hAnsi="Arial" w:cs="Arial"/>
          <w:sz w:val="20"/>
          <w:szCs w:val="20"/>
          <w:shd w:val="clear" w:color="auto" w:fill="FFFFFF"/>
        </w:rPr>
        <w:t xml:space="preserve">Overall, </w:t>
      </w:r>
      <w:r w:rsidR="00E40A56">
        <w:rPr>
          <w:rFonts w:ascii="Arial" w:hAnsi="Arial" w:cs="Arial"/>
          <w:sz w:val="20"/>
          <w:szCs w:val="20"/>
          <w:shd w:val="clear" w:color="auto" w:fill="FFFFFF"/>
        </w:rPr>
        <w:t xml:space="preserve">the average </w:t>
      </w:r>
      <w:r>
        <w:rPr>
          <w:rFonts w:ascii="Arial" w:hAnsi="Arial" w:cs="Arial"/>
          <w:sz w:val="20"/>
          <w:szCs w:val="20"/>
          <w:shd w:val="clear" w:color="auto" w:fill="FFFFFF"/>
        </w:rPr>
        <w:t xml:space="preserve">mathematics score declined seven points </w:t>
      </w:r>
      <w:r w:rsidR="00B5397C">
        <w:rPr>
          <w:rFonts w:ascii="Arial" w:hAnsi="Arial" w:cs="Arial"/>
          <w:sz w:val="20"/>
          <w:szCs w:val="20"/>
          <w:shd w:val="clear" w:color="auto" w:fill="FFFFFF"/>
        </w:rPr>
        <w:t>since 2020</w:t>
      </w:r>
      <w:r w:rsidR="00337A33">
        <w:rPr>
          <w:rFonts w:ascii="Arial" w:hAnsi="Arial" w:cs="Arial"/>
          <w:sz w:val="20"/>
          <w:szCs w:val="20"/>
          <w:shd w:val="clear" w:color="auto" w:fill="FFFFFF"/>
        </w:rPr>
        <w:t xml:space="preserve">. </w:t>
      </w:r>
      <w:r w:rsidR="007F0207">
        <w:rPr>
          <w:rFonts w:ascii="Arial" w:hAnsi="Arial" w:cs="Arial"/>
          <w:sz w:val="20"/>
          <w:szCs w:val="20"/>
          <w:shd w:val="clear" w:color="auto" w:fill="FFFFFF"/>
        </w:rPr>
        <w:t xml:space="preserve">The </w:t>
      </w:r>
      <w:r w:rsidR="002F091C">
        <w:rPr>
          <w:rFonts w:ascii="Arial" w:hAnsi="Arial" w:cs="Arial"/>
          <w:sz w:val="20"/>
          <w:szCs w:val="20"/>
          <w:shd w:val="clear" w:color="auto" w:fill="FFFFFF"/>
        </w:rPr>
        <w:t xml:space="preserve">mathematics </w:t>
      </w:r>
      <w:r w:rsidR="007F0207">
        <w:rPr>
          <w:rFonts w:ascii="Arial" w:hAnsi="Arial" w:cs="Arial"/>
          <w:sz w:val="20"/>
          <w:szCs w:val="20"/>
          <w:shd w:val="clear" w:color="auto" w:fill="FFFFFF"/>
        </w:rPr>
        <w:t xml:space="preserve">scores for lower-performing </w:t>
      </w:r>
      <w:r w:rsidR="002F091C">
        <w:rPr>
          <w:rFonts w:ascii="Arial" w:hAnsi="Arial" w:cs="Arial"/>
          <w:sz w:val="20"/>
          <w:szCs w:val="20"/>
          <w:shd w:val="clear" w:color="auto" w:fill="FFFFFF"/>
        </w:rPr>
        <w:t xml:space="preserve">9-year-old </w:t>
      </w:r>
      <w:r w:rsidR="007F0207">
        <w:rPr>
          <w:rFonts w:ascii="Arial" w:hAnsi="Arial" w:cs="Arial"/>
          <w:sz w:val="20"/>
          <w:szCs w:val="20"/>
          <w:shd w:val="clear" w:color="auto" w:fill="FFFFFF"/>
        </w:rPr>
        <w:t>students (students at the 1</w:t>
      </w:r>
      <w:r w:rsidR="00C66AC9">
        <w:rPr>
          <w:rFonts w:ascii="Arial" w:hAnsi="Arial" w:cs="Arial"/>
          <w:sz w:val="20"/>
          <w:szCs w:val="20"/>
          <w:shd w:val="clear" w:color="auto" w:fill="FFFFFF"/>
        </w:rPr>
        <w:t>0th</w:t>
      </w:r>
      <w:r w:rsidR="007F0207">
        <w:rPr>
          <w:rFonts w:ascii="Arial" w:hAnsi="Arial" w:cs="Arial"/>
          <w:sz w:val="20"/>
          <w:szCs w:val="20"/>
          <w:shd w:val="clear" w:color="auto" w:fill="FFFFFF"/>
        </w:rPr>
        <w:t xml:space="preserve"> and 2</w:t>
      </w:r>
      <w:r w:rsidR="00C66AC9">
        <w:rPr>
          <w:rFonts w:ascii="Arial" w:hAnsi="Arial" w:cs="Arial"/>
          <w:sz w:val="20"/>
          <w:szCs w:val="20"/>
          <w:shd w:val="clear" w:color="auto" w:fill="FFFFFF"/>
        </w:rPr>
        <w:t>5th</w:t>
      </w:r>
      <w:r w:rsidR="007F0207">
        <w:rPr>
          <w:rFonts w:ascii="Arial" w:hAnsi="Arial" w:cs="Arial"/>
          <w:sz w:val="20"/>
          <w:szCs w:val="20"/>
          <w:shd w:val="clear" w:color="auto" w:fill="FFFFFF"/>
        </w:rPr>
        <w:t xml:space="preserve"> percentile</w:t>
      </w:r>
      <w:r w:rsidR="00DE0B51">
        <w:rPr>
          <w:rFonts w:ascii="Arial" w:hAnsi="Arial" w:cs="Arial"/>
          <w:sz w:val="20"/>
          <w:szCs w:val="20"/>
          <w:shd w:val="clear" w:color="auto" w:fill="FFFFFF"/>
        </w:rPr>
        <w:t>s</w:t>
      </w:r>
      <w:r w:rsidR="007F0207">
        <w:rPr>
          <w:rFonts w:ascii="Arial" w:hAnsi="Arial" w:cs="Arial"/>
          <w:sz w:val="20"/>
          <w:szCs w:val="20"/>
          <w:shd w:val="clear" w:color="auto" w:fill="FFFFFF"/>
        </w:rPr>
        <w:t>)</w:t>
      </w:r>
      <w:r w:rsidR="00371F30">
        <w:rPr>
          <w:rFonts w:ascii="Arial" w:hAnsi="Arial" w:cs="Arial"/>
          <w:sz w:val="20"/>
          <w:szCs w:val="20"/>
          <w:shd w:val="clear" w:color="auto" w:fill="FFFFFF"/>
        </w:rPr>
        <w:t xml:space="preserve"> </w:t>
      </w:r>
      <w:r w:rsidR="007F0207">
        <w:rPr>
          <w:rFonts w:ascii="Arial" w:hAnsi="Arial" w:cs="Arial"/>
          <w:sz w:val="20"/>
          <w:szCs w:val="20"/>
          <w:shd w:val="clear" w:color="auto" w:fill="FFFFFF"/>
        </w:rPr>
        <w:t>declined</w:t>
      </w:r>
      <w:r w:rsidR="00635726">
        <w:rPr>
          <w:rFonts w:ascii="Arial" w:hAnsi="Arial" w:cs="Arial"/>
          <w:sz w:val="20"/>
          <w:szCs w:val="20"/>
          <w:shd w:val="clear" w:color="auto" w:fill="FFFFFF"/>
        </w:rPr>
        <w:t xml:space="preserve"> 12 points and 11 points, respectively, </w:t>
      </w:r>
      <w:r w:rsidR="00000389">
        <w:rPr>
          <w:rFonts w:ascii="Arial" w:hAnsi="Arial" w:cs="Arial"/>
          <w:sz w:val="20"/>
          <w:szCs w:val="20"/>
          <w:shd w:val="clear" w:color="auto" w:fill="FFFFFF"/>
        </w:rPr>
        <w:t>over that period</w:t>
      </w:r>
      <w:r w:rsidR="007F0207">
        <w:rPr>
          <w:rFonts w:ascii="Arial" w:hAnsi="Arial" w:cs="Arial"/>
          <w:sz w:val="20"/>
          <w:szCs w:val="20"/>
          <w:shd w:val="clear" w:color="auto" w:fill="FFFFFF"/>
        </w:rPr>
        <w:t xml:space="preserve">. </w:t>
      </w:r>
      <w:r w:rsidR="00635726">
        <w:rPr>
          <w:rFonts w:ascii="Arial" w:hAnsi="Arial" w:cs="Arial"/>
          <w:sz w:val="20"/>
          <w:szCs w:val="20"/>
          <w:shd w:val="clear" w:color="auto" w:fill="FFFFFF"/>
        </w:rPr>
        <w:t>Mathematics s</w:t>
      </w:r>
      <w:r w:rsidR="007F0207">
        <w:rPr>
          <w:rFonts w:ascii="Arial" w:hAnsi="Arial" w:cs="Arial"/>
          <w:sz w:val="20"/>
          <w:szCs w:val="20"/>
          <w:shd w:val="clear" w:color="auto" w:fill="FFFFFF"/>
        </w:rPr>
        <w:t xml:space="preserve">cores </w:t>
      </w:r>
      <w:r w:rsidR="00635726">
        <w:rPr>
          <w:rFonts w:ascii="Arial" w:hAnsi="Arial" w:cs="Arial"/>
          <w:sz w:val="20"/>
          <w:szCs w:val="20"/>
          <w:shd w:val="clear" w:color="auto" w:fill="FFFFFF"/>
        </w:rPr>
        <w:t>also declined for students at the 5</w:t>
      </w:r>
      <w:r w:rsidR="00C66AC9">
        <w:rPr>
          <w:rFonts w:ascii="Arial" w:hAnsi="Arial" w:cs="Arial"/>
          <w:sz w:val="20"/>
          <w:szCs w:val="20"/>
          <w:shd w:val="clear" w:color="auto" w:fill="FFFFFF"/>
        </w:rPr>
        <w:t>0th</w:t>
      </w:r>
      <w:r w:rsidR="00635726">
        <w:rPr>
          <w:rFonts w:ascii="Arial" w:hAnsi="Arial" w:cs="Arial"/>
          <w:sz w:val="20"/>
          <w:szCs w:val="20"/>
          <w:shd w:val="clear" w:color="auto" w:fill="FFFFFF"/>
        </w:rPr>
        <w:t xml:space="preserve"> (</w:t>
      </w:r>
      <w:r w:rsidR="00645D64">
        <w:rPr>
          <w:rFonts w:ascii="Arial" w:hAnsi="Arial" w:cs="Arial"/>
          <w:sz w:val="20"/>
          <w:szCs w:val="20"/>
          <w:shd w:val="clear" w:color="auto" w:fill="FFFFFF"/>
        </w:rPr>
        <w:t>eight</w:t>
      </w:r>
      <w:r w:rsidR="00635726">
        <w:rPr>
          <w:rFonts w:ascii="Arial" w:hAnsi="Arial" w:cs="Arial"/>
          <w:sz w:val="20"/>
          <w:szCs w:val="20"/>
          <w:shd w:val="clear" w:color="auto" w:fill="FFFFFF"/>
        </w:rPr>
        <w:t xml:space="preserve"> points), </w:t>
      </w:r>
      <w:r w:rsidR="0006340C">
        <w:rPr>
          <w:rFonts w:ascii="Arial" w:hAnsi="Arial" w:cs="Arial"/>
          <w:sz w:val="20"/>
          <w:szCs w:val="20"/>
          <w:shd w:val="clear" w:color="auto" w:fill="FFFFFF"/>
        </w:rPr>
        <w:t>7</w:t>
      </w:r>
      <w:r w:rsidR="00C66AC9">
        <w:rPr>
          <w:rFonts w:ascii="Arial" w:hAnsi="Arial" w:cs="Arial"/>
          <w:sz w:val="20"/>
          <w:szCs w:val="20"/>
          <w:shd w:val="clear" w:color="auto" w:fill="FFFFFF"/>
        </w:rPr>
        <w:t>5th</w:t>
      </w:r>
      <w:r w:rsidR="00635726">
        <w:rPr>
          <w:rFonts w:ascii="Arial" w:hAnsi="Arial" w:cs="Arial"/>
          <w:sz w:val="20"/>
          <w:szCs w:val="20"/>
          <w:shd w:val="clear" w:color="auto" w:fill="FFFFFF"/>
        </w:rPr>
        <w:t xml:space="preserve"> (</w:t>
      </w:r>
      <w:r w:rsidR="00645D64">
        <w:rPr>
          <w:rFonts w:ascii="Arial" w:hAnsi="Arial" w:cs="Arial"/>
          <w:sz w:val="20"/>
          <w:szCs w:val="20"/>
          <w:shd w:val="clear" w:color="auto" w:fill="FFFFFF"/>
        </w:rPr>
        <w:t>five</w:t>
      </w:r>
      <w:r w:rsidR="00635726">
        <w:rPr>
          <w:rFonts w:ascii="Arial" w:hAnsi="Arial" w:cs="Arial"/>
          <w:sz w:val="20"/>
          <w:szCs w:val="20"/>
          <w:shd w:val="clear" w:color="auto" w:fill="FFFFFF"/>
        </w:rPr>
        <w:t xml:space="preserve"> points), and </w:t>
      </w:r>
      <w:r w:rsidR="00E748B2">
        <w:rPr>
          <w:rFonts w:ascii="Arial" w:hAnsi="Arial" w:cs="Arial"/>
          <w:sz w:val="20"/>
          <w:szCs w:val="20"/>
          <w:shd w:val="clear" w:color="auto" w:fill="FFFFFF"/>
        </w:rPr>
        <w:t>9</w:t>
      </w:r>
      <w:r w:rsidR="00C66AC9">
        <w:rPr>
          <w:rFonts w:ascii="Arial" w:hAnsi="Arial" w:cs="Arial"/>
          <w:sz w:val="20"/>
          <w:szCs w:val="20"/>
          <w:shd w:val="clear" w:color="auto" w:fill="FFFFFF"/>
        </w:rPr>
        <w:t>0th</w:t>
      </w:r>
      <w:r w:rsidR="00635726">
        <w:rPr>
          <w:rFonts w:ascii="Arial" w:hAnsi="Arial" w:cs="Arial"/>
          <w:sz w:val="20"/>
          <w:szCs w:val="20"/>
          <w:shd w:val="clear" w:color="auto" w:fill="FFFFFF"/>
        </w:rPr>
        <w:t xml:space="preserve"> (</w:t>
      </w:r>
      <w:r w:rsidR="00645D64">
        <w:rPr>
          <w:rFonts w:ascii="Arial" w:hAnsi="Arial" w:cs="Arial"/>
          <w:sz w:val="20"/>
          <w:szCs w:val="20"/>
          <w:shd w:val="clear" w:color="auto" w:fill="FFFFFF"/>
        </w:rPr>
        <w:t>three</w:t>
      </w:r>
      <w:r w:rsidR="00635726">
        <w:rPr>
          <w:rFonts w:ascii="Arial" w:hAnsi="Arial" w:cs="Arial"/>
          <w:sz w:val="20"/>
          <w:szCs w:val="20"/>
          <w:shd w:val="clear" w:color="auto" w:fill="FFFFFF"/>
        </w:rPr>
        <w:t xml:space="preserve"> points) percentiles.</w:t>
      </w:r>
    </w:p>
    <w:p w14:paraId="7DD977EE" w14:textId="77777777" w:rsidR="007F0207" w:rsidRDefault="007F0207" w:rsidP="007F0207">
      <w:pPr>
        <w:rPr>
          <w:rFonts w:ascii="Arial" w:hAnsi="Arial" w:cs="Arial"/>
          <w:sz w:val="20"/>
          <w:szCs w:val="20"/>
          <w:shd w:val="clear" w:color="auto" w:fill="FFFFFF"/>
        </w:rPr>
      </w:pPr>
    </w:p>
    <w:p w14:paraId="1ADADF39" w14:textId="2A32C834" w:rsidR="007F0207" w:rsidRDefault="00555F86" w:rsidP="007F0207">
      <w:pPr>
        <w:rPr>
          <w:rFonts w:ascii="Arial" w:hAnsi="Arial" w:cs="Arial"/>
          <w:sz w:val="20"/>
          <w:szCs w:val="20"/>
          <w:shd w:val="clear" w:color="auto" w:fill="FFFFFF"/>
        </w:rPr>
      </w:pPr>
      <w:r>
        <w:rPr>
          <w:rFonts w:ascii="Arial" w:hAnsi="Arial" w:cs="Arial"/>
          <w:sz w:val="20"/>
          <w:szCs w:val="20"/>
          <w:shd w:val="clear" w:color="auto" w:fill="FFFFFF"/>
        </w:rPr>
        <w:t>The average r</w:t>
      </w:r>
      <w:r w:rsidR="007F0207">
        <w:rPr>
          <w:rFonts w:ascii="Arial" w:hAnsi="Arial" w:cs="Arial"/>
          <w:sz w:val="20"/>
          <w:szCs w:val="20"/>
          <w:shd w:val="clear" w:color="auto" w:fill="FFFFFF"/>
        </w:rPr>
        <w:t xml:space="preserve">eading score </w:t>
      </w:r>
      <w:r w:rsidR="00645D64">
        <w:rPr>
          <w:rFonts w:ascii="Arial" w:hAnsi="Arial" w:cs="Arial"/>
          <w:sz w:val="20"/>
          <w:szCs w:val="20"/>
          <w:shd w:val="clear" w:color="auto" w:fill="FFFFFF"/>
        </w:rPr>
        <w:t>for 9-year-olds declined five points between 2020 and 2022. The reading scores for lower-performing 9-year-old students (students at the 1</w:t>
      </w:r>
      <w:r w:rsidR="008C3AC2">
        <w:rPr>
          <w:rFonts w:ascii="Arial" w:hAnsi="Arial" w:cs="Arial"/>
          <w:sz w:val="20"/>
          <w:szCs w:val="20"/>
          <w:shd w:val="clear" w:color="auto" w:fill="FFFFFF"/>
        </w:rPr>
        <w:t>0th</w:t>
      </w:r>
      <w:r w:rsidR="00645D64">
        <w:rPr>
          <w:rFonts w:ascii="Arial" w:hAnsi="Arial" w:cs="Arial"/>
          <w:sz w:val="20"/>
          <w:szCs w:val="20"/>
          <w:shd w:val="clear" w:color="auto" w:fill="FFFFFF"/>
        </w:rPr>
        <w:t xml:space="preserve"> and 2</w:t>
      </w:r>
      <w:r w:rsidR="008C3AC2">
        <w:rPr>
          <w:rFonts w:ascii="Arial" w:hAnsi="Arial" w:cs="Arial"/>
          <w:sz w:val="20"/>
          <w:szCs w:val="20"/>
          <w:shd w:val="clear" w:color="auto" w:fill="FFFFFF"/>
        </w:rPr>
        <w:t>5th</w:t>
      </w:r>
      <w:r w:rsidR="00645D64">
        <w:rPr>
          <w:rFonts w:ascii="Arial" w:hAnsi="Arial" w:cs="Arial"/>
          <w:sz w:val="20"/>
          <w:szCs w:val="20"/>
          <w:shd w:val="clear" w:color="auto" w:fill="FFFFFF"/>
        </w:rPr>
        <w:t xml:space="preserve"> percentile</w:t>
      </w:r>
      <w:r w:rsidR="007C48E1">
        <w:rPr>
          <w:rFonts w:ascii="Arial" w:hAnsi="Arial" w:cs="Arial"/>
          <w:sz w:val="20"/>
          <w:szCs w:val="20"/>
          <w:shd w:val="clear" w:color="auto" w:fill="FFFFFF"/>
        </w:rPr>
        <w:t>s</w:t>
      </w:r>
      <w:r w:rsidR="00645D64">
        <w:rPr>
          <w:rFonts w:ascii="Arial" w:hAnsi="Arial" w:cs="Arial"/>
          <w:sz w:val="20"/>
          <w:szCs w:val="20"/>
          <w:shd w:val="clear" w:color="auto" w:fill="FFFFFF"/>
        </w:rPr>
        <w:t xml:space="preserve">) declined 10 points and </w:t>
      </w:r>
      <w:r w:rsidR="007F2A80">
        <w:rPr>
          <w:rFonts w:ascii="Arial" w:hAnsi="Arial" w:cs="Arial"/>
          <w:sz w:val="20"/>
          <w:szCs w:val="20"/>
          <w:shd w:val="clear" w:color="auto" w:fill="FFFFFF"/>
        </w:rPr>
        <w:t>8</w:t>
      </w:r>
      <w:r w:rsidR="00645D64">
        <w:rPr>
          <w:rFonts w:ascii="Arial" w:hAnsi="Arial" w:cs="Arial"/>
          <w:sz w:val="20"/>
          <w:szCs w:val="20"/>
          <w:shd w:val="clear" w:color="auto" w:fill="FFFFFF"/>
        </w:rPr>
        <w:t xml:space="preserve"> points, respectively, over that period. Reading scores also declined for students at the 5</w:t>
      </w:r>
      <w:r w:rsidR="008C3AC2">
        <w:rPr>
          <w:rFonts w:ascii="Arial" w:hAnsi="Arial" w:cs="Arial"/>
          <w:sz w:val="20"/>
          <w:szCs w:val="20"/>
          <w:shd w:val="clear" w:color="auto" w:fill="FFFFFF"/>
        </w:rPr>
        <w:t>0th</w:t>
      </w:r>
      <w:r w:rsidR="00645D64">
        <w:rPr>
          <w:rFonts w:ascii="Arial" w:hAnsi="Arial" w:cs="Arial"/>
          <w:sz w:val="20"/>
          <w:szCs w:val="20"/>
          <w:shd w:val="clear" w:color="auto" w:fill="FFFFFF"/>
        </w:rPr>
        <w:t xml:space="preserve"> (four points), 7</w:t>
      </w:r>
      <w:r w:rsidR="008C3AC2">
        <w:rPr>
          <w:rFonts w:ascii="Arial" w:hAnsi="Arial" w:cs="Arial"/>
          <w:sz w:val="20"/>
          <w:szCs w:val="20"/>
          <w:shd w:val="clear" w:color="auto" w:fill="FFFFFF"/>
        </w:rPr>
        <w:t>5th</w:t>
      </w:r>
      <w:r w:rsidR="00645D64">
        <w:rPr>
          <w:rFonts w:ascii="Arial" w:hAnsi="Arial" w:cs="Arial"/>
          <w:sz w:val="20"/>
          <w:szCs w:val="20"/>
          <w:shd w:val="clear" w:color="auto" w:fill="FFFFFF"/>
        </w:rPr>
        <w:t xml:space="preserve"> (</w:t>
      </w:r>
      <w:r w:rsidR="004D402C">
        <w:rPr>
          <w:rFonts w:ascii="Arial" w:hAnsi="Arial" w:cs="Arial"/>
          <w:sz w:val="20"/>
          <w:szCs w:val="20"/>
          <w:shd w:val="clear" w:color="auto" w:fill="FFFFFF"/>
        </w:rPr>
        <w:t xml:space="preserve">three </w:t>
      </w:r>
      <w:r w:rsidR="00645D64">
        <w:rPr>
          <w:rFonts w:ascii="Arial" w:hAnsi="Arial" w:cs="Arial"/>
          <w:sz w:val="20"/>
          <w:szCs w:val="20"/>
          <w:shd w:val="clear" w:color="auto" w:fill="FFFFFF"/>
        </w:rPr>
        <w:t>points), and 9</w:t>
      </w:r>
      <w:r w:rsidR="008C3AC2">
        <w:rPr>
          <w:rFonts w:ascii="Arial" w:hAnsi="Arial" w:cs="Arial"/>
          <w:sz w:val="20"/>
          <w:szCs w:val="20"/>
          <w:shd w:val="clear" w:color="auto" w:fill="FFFFFF"/>
        </w:rPr>
        <w:t>0th</w:t>
      </w:r>
      <w:r w:rsidR="00645D64">
        <w:rPr>
          <w:rFonts w:ascii="Arial" w:hAnsi="Arial" w:cs="Arial"/>
          <w:sz w:val="20"/>
          <w:szCs w:val="20"/>
          <w:shd w:val="clear" w:color="auto" w:fill="FFFFFF"/>
        </w:rPr>
        <w:t xml:space="preserve"> (two points) percentiles.</w:t>
      </w:r>
    </w:p>
    <w:p w14:paraId="1CB358B4" w14:textId="275EC0F7" w:rsidR="000F10D2" w:rsidRDefault="000F10D2" w:rsidP="007F0207">
      <w:pPr>
        <w:rPr>
          <w:rFonts w:ascii="Arial" w:hAnsi="Arial" w:cs="Arial"/>
          <w:sz w:val="20"/>
          <w:szCs w:val="20"/>
          <w:shd w:val="clear" w:color="auto" w:fill="FFFFFF"/>
        </w:rPr>
      </w:pPr>
    </w:p>
    <w:p w14:paraId="791D99D2" w14:textId="054F7B45" w:rsidR="000F10D2" w:rsidRDefault="000F10D2" w:rsidP="007F0207">
      <w:pPr>
        <w:rPr>
          <w:rFonts w:ascii="Arial" w:hAnsi="Arial" w:cs="Arial"/>
          <w:sz w:val="20"/>
          <w:szCs w:val="20"/>
          <w:shd w:val="clear" w:color="auto" w:fill="FFFFFF"/>
        </w:rPr>
      </w:pPr>
      <w:r>
        <w:rPr>
          <w:rFonts w:ascii="Arial" w:hAnsi="Arial" w:cs="Arial"/>
          <w:sz w:val="20"/>
          <w:szCs w:val="20"/>
          <w:shd w:val="clear" w:color="auto" w:fill="FFFFFF"/>
        </w:rPr>
        <w:t>“During the pandemic, NCES continued and enhanced other data collections on education challenges, and they paint a sobering picture,” said</w:t>
      </w:r>
      <w:r w:rsidR="007308D0">
        <w:rPr>
          <w:rFonts w:ascii="Arial" w:hAnsi="Arial" w:cs="Arial"/>
          <w:sz w:val="20"/>
          <w:szCs w:val="20"/>
          <w:shd w:val="clear" w:color="auto" w:fill="FFFFFF"/>
        </w:rPr>
        <w:t xml:space="preserve"> NCES Commissioner Peggy G. </w:t>
      </w:r>
      <w:proofErr w:type="spellStart"/>
      <w:r w:rsidR="007308D0">
        <w:rPr>
          <w:rFonts w:ascii="Arial" w:hAnsi="Arial" w:cs="Arial"/>
          <w:sz w:val="20"/>
          <w:szCs w:val="20"/>
          <w:shd w:val="clear" w:color="auto" w:fill="FFFFFF"/>
        </w:rPr>
        <w:t>Carr</w:t>
      </w:r>
      <w:proofErr w:type="spellEnd"/>
      <w:r>
        <w:rPr>
          <w:rFonts w:ascii="Arial" w:hAnsi="Arial" w:cs="Arial"/>
          <w:sz w:val="20"/>
          <w:szCs w:val="20"/>
          <w:shd w:val="clear" w:color="auto" w:fill="FFFFFF"/>
        </w:rPr>
        <w:t xml:space="preserve">. </w:t>
      </w:r>
      <w:r w:rsidR="002F5FDF">
        <w:rPr>
          <w:rFonts w:ascii="Arial" w:hAnsi="Arial" w:cs="Arial"/>
          <w:sz w:val="20"/>
          <w:szCs w:val="20"/>
          <w:shd w:val="clear" w:color="auto" w:fill="FFFFFF"/>
        </w:rPr>
        <w:t>“</w:t>
      </w:r>
      <w:r>
        <w:rPr>
          <w:rFonts w:ascii="Arial" w:hAnsi="Arial" w:cs="Arial"/>
          <w:sz w:val="20"/>
          <w:szCs w:val="20"/>
          <w:shd w:val="clear" w:color="auto" w:fill="FFFFFF"/>
        </w:rPr>
        <w:t>School shootings, violence</w:t>
      </w:r>
      <w:r w:rsidR="005252D1">
        <w:rPr>
          <w:rFonts w:ascii="Arial" w:hAnsi="Arial" w:cs="Arial"/>
          <w:sz w:val="20"/>
          <w:szCs w:val="20"/>
          <w:shd w:val="clear" w:color="auto" w:fill="FFFFFF"/>
        </w:rPr>
        <w:t>,</w:t>
      </w:r>
      <w:r>
        <w:rPr>
          <w:rFonts w:ascii="Arial" w:hAnsi="Arial" w:cs="Arial"/>
          <w:sz w:val="20"/>
          <w:szCs w:val="20"/>
          <w:shd w:val="clear" w:color="auto" w:fill="FFFFFF"/>
        </w:rPr>
        <w:t xml:space="preserve"> and classroom disruptions are up</w:t>
      </w:r>
      <w:r w:rsidR="00092F09">
        <w:rPr>
          <w:rFonts w:ascii="Arial" w:hAnsi="Arial" w:cs="Arial"/>
          <w:sz w:val="20"/>
          <w:szCs w:val="20"/>
          <w:shd w:val="clear" w:color="auto" w:fill="FFFFFF"/>
        </w:rPr>
        <w:t>,</w:t>
      </w:r>
      <w:r>
        <w:rPr>
          <w:rFonts w:ascii="Arial" w:hAnsi="Arial" w:cs="Arial"/>
          <w:sz w:val="20"/>
          <w:szCs w:val="20"/>
          <w:shd w:val="clear" w:color="auto" w:fill="FFFFFF"/>
        </w:rPr>
        <w:t xml:space="preserve"> as are teacher and staff vacancies, absenteeism, </w:t>
      </w:r>
      <w:r w:rsidR="002F5FDF">
        <w:rPr>
          <w:rFonts w:ascii="Arial" w:hAnsi="Arial" w:cs="Arial"/>
          <w:sz w:val="20"/>
          <w:szCs w:val="20"/>
          <w:shd w:val="clear" w:color="auto" w:fill="FFFFFF"/>
        </w:rPr>
        <w:t>cyberbullying</w:t>
      </w:r>
      <w:r>
        <w:rPr>
          <w:rFonts w:ascii="Arial" w:hAnsi="Arial" w:cs="Arial"/>
          <w:sz w:val="20"/>
          <w:szCs w:val="20"/>
          <w:shd w:val="clear" w:color="auto" w:fill="FFFFFF"/>
        </w:rPr>
        <w:t xml:space="preserve">, and students’ use of mental health services. This information </w:t>
      </w:r>
      <w:r w:rsidR="00F15E67">
        <w:rPr>
          <w:rFonts w:ascii="Arial" w:hAnsi="Arial" w:cs="Arial"/>
          <w:sz w:val="20"/>
          <w:szCs w:val="20"/>
          <w:shd w:val="clear" w:color="auto" w:fill="FFFFFF"/>
        </w:rPr>
        <w:t xml:space="preserve">provides </w:t>
      </w:r>
      <w:r>
        <w:rPr>
          <w:rFonts w:ascii="Arial" w:hAnsi="Arial" w:cs="Arial"/>
          <w:sz w:val="20"/>
          <w:szCs w:val="20"/>
          <w:shd w:val="clear" w:color="auto" w:fill="FFFFFF"/>
        </w:rPr>
        <w:t>some</w:t>
      </w:r>
      <w:r w:rsidR="00AC72C3">
        <w:rPr>
          <w:rFonts w:ascii="Arial" w:hAnsi="Arial" w:cs="Arial"/>
          <w:sz w:val="20"/>
          <w:szCs w:val="20"/>
          <w:shd w:val="clear" w:color="auto" w:fill="FFFFFF"/>
        </w:rPr>
        <w:t xml:space="preserve"> important</w:t>
      </w:r>
      <w:r>
        <w:rPr>
          <w:rFonts w:ascii="Arial" w:hAnsi="Arial" w:cs="Arial"/>
          <w:sz w:val="20"/>
          <w:szCs w:val="20"/>
          <w:shd w:val="clear" w:color="auto" w:fill="FFFFFF"/>
        </w:rPr>
        <w:t xml:space="preserve"> context</w:t>
      </w:r>
      <w:r w:rsidR="00AC72C3">
        <w:rPr>
          <w:rFonts w:ascii="Arial" w:hAnsi="Arial" w:cs="Arial"/>
          <w:sz w:val="20"/>
          <w:szCs w:val="20"/>
          <w:shd w:val="clear" w:color="auto" w:fill="FFFFFF"/>
        </w:rPr>
        <w:t xml:space="preserve"> </w:t>
      </w:r>
      <w:r w:rsidR="00F15E67">
        <w:rPr>
          <w:rFonts w:ascii="Arial" w:hAnsi="Arial" w:cs="Arial"/>
          <w:sz w:val="20"/>
          <w:szCs w:val="20"/>
          <w:shd w:val="clear" w:color="auto" w:fill="FFFFFF"/>
        </w:rPr>
        <w:t>for</w:t>
      </w:r>
      <w:r w:rsidR="00AC72C3">
        <w:rPr>
          <w:rFonts w:ascii="Arial" w:hAnsi="Arial" w:cs="Arial"/>
          <w:sz w:val="20"/>
          <w:szCs w:val="20"/>
          <w:shd w:val="clear" w:color="auto" w:fill="FFFFFF"/>
        </w:rPr>
        <w:t xml:space="preserve"> </w:t>
      </w:r>
      <w:r w:rsidR="00CF68B7">
        <w:rPr>
          <w:rFonts w:ascii="Arial" w:hAnsi="Arial" w:cs="Arial"/>
          <w:sz w:val="20"/>
          <w:szCs w:val="20"/>
          <w:shd w:val="clear" w:color="auto" w:fill="FFFFFF"/>
        </w:rPr>
        <w:t xml:space="preserve">the results </w:t>
      </w:r>
      <w:r w:rsidR="00593203" w:rsidRPr="00593203">
        <w:rPr>
          <w:rFonts w:ascii="Arial" w:hAnsi="Arial" w:cs="Arial"/>
          <w:sz w:val="20"/>
          <w:szCs w:val="20"/>
          <w:shd w:val="clear" w:color="auto" w:fill="FFFFFF"/>
        </w:rPr>
        <w:t>we're seeing from the long</w:t>
      </w:r>
      <w:r w:rsidR="00F55B2E">
        <w:rPr>
          <w:rFonts w:ascii="Arial" w:hAnsi="Arial" w:cs="Arial"/>
          <w:sz w:val="20"/>
          <w:szCs w:val="20"/>
          <w:shd w:val="clear" w:color="auto" w:fill="FFFFFF"/>
        </w:rPr>
        <w:t>-</w:t>
      </w:r>
      <w:r w:rsidR="00593203" w:rsidRPr="00593203">
        <w:rPr>
          <w:rFonts w:ascii="Arial" w:hAnsi="Arial" w:cs="Arial"/>
          <w:sz w:val="20"/>
          <w:szCs w:val="20"/>
          <w:shd w:val="clear" w:color="auto" w:fill="FFFFFF"/>
        </w:rPr>
        <w:t>term trend assessment.</w:t>
      </w:r>
      <w:r w:rsidR="00593203">
        <w:rPr>
          <w:rFonts w:ascii="Arial" w:hAnsi="Arial" w:cs="Arial"/>
          <w:sz w:val="20"/>
          <w:szCs w:val="20"/>
          <w:shd w:val="clear" w:color="auto" w:fill="FFFFFF"/>
        </w:rPr>
        <w:t>”</w:t>
      </w:r>
    </w:p>
    <w:p w14:paraId="45A3EFC4" w14:textId="77777777" w:rsidR="005833D3" w:rsidRDefault="005833D3" w:rsidP="007F0207">
      <w:pPr>
        <w:rPr>
          <w:rFonts w:ascii="Arial" w:hAnsi="Arial" w:cs="Arial"/>
          <w:sz w:val="20"/>
          <w:szCs w:val="20"/>
          <w:shd w:val="clear" w:color="auto" w:fill="FFFFFF"/>
        </w:rPr>
      </w:pPr>
    </w:p>
    <w:p w14:paraId="082DE384" w14:textId="2D910C84" w:rsidR="00AE5B4E" w:rsidRPr="00EF0882" w:rsidRDefault="005833D3" w:rsidP="007F0207">
      <w:pPr>
        <w:rPr>
          <w:rFonts w:ascii="Arial" w:hAnsi="Arial" w:cs="Arial"/>
          <w:sz w:val="20"/>
          <w:szCs w:val="20"/>
          <w:shd w:val="clear" w:color="auto" w:fill="FFFFFF"/>
        </w:rPr>
      </w:pPr>
      <w:r w:rsidRPr="00C95548">
        <w:rPr>
          <w:rFonts w:ascii="Arial" w:hAnsi="Arial" w:cs="Arial"/>
          <w:sz w:val="20"/>
          <w:szCs w:val="20"/>
          <w:shd w:val="clear" w:color="auto" w:fill="FFFFFF"/>
        </w:rPr>
        <w:t xml:space="preserve">The 2022 </w:t>
      </w:r>
      <w:r w:rsidR="00AA427B" w:rsidRPr="00C95548">
        <w:rPr>
          <w:rFonts w:ascii="Arial" w:hAnsi="Arial" w:cs="Arial"/>
          <w:sz w:val="20"/>
          <w:szCs w:val="20"/>
          <w:shd w:val="clear" w:color="auto" w:fill="FFFFFF"/>
        </w:rPr>
        <w:t xml:space="preserve">LTT </w:t>
      </w:r>
      <w:r w:rsidRPr="00C95548">
        <w:rPr>
          <w:rFonts w:ascii="Arial" w:hAnsi="Arial" w:cs="Arial"/>
          <w:sz w:val="20"/>
          <w:szCs w:val="20"/>
          <w:shd w:val="clear" w:color="auto" w:fill="FFFFFF"/>
        </w:rPr>
        <w:t xml:space="preserve">results </w:t>
      </w:r>
      <w:r w:rsidR="00402A09" w:rsidRPr="00C95548">
        <w:rPr>
          <w:rFonts w:ascii="Arial" w:hAnsi="Arial" w:cs="Arial"/>
          <w:sz w:val="20"/>
          <w:szCs w:val="20"/>
          <w:shd w:val="clear" w:color="auto" w:fill="FFFFFF"/>
        </w:rPr>
        <w:t>for 9-year</w:t>
      </w:r>
      <w:r w:rsidR="00C95548">
        <w:rPr>
          <w:rFonts w:ascii="Arial" w:hAnsi="Arial" w:cs="Arial"/>
          <w:sz w:val="20"/>
          <w:szCs w:val="20"/>
          <w:shd w:val="clear" w:color="auto" w:fill="FFFFFF"/>
        </w:rPr>
        <w:t>-</w:t>
      </w:r>
      <w:r w:rsidR="00402A09" w:rsidRPr="00C95548">
        <w:rPr>
          <w:rFonts w:ascii="Arial" w:hAnsi="Arial" w:cs="Arial"/>
          <w:sz w:val="20"/>
          <w:szCs w:val="20"/>
          <w:shd w:val="clear" w:color="auto" w:fill="FFFFFF"/>
        </w:rPr>
        <w:t xml:space="preserve">olds </w:t>
      </w:r>
      <w:r w:rsidRPr="00C95548">
        <w:rPr>
          <w:rFonts w:ascii="Arial" w:hAnsi="Arial" w:cs="Arial"/>
          <w:sz w:val="20"/>
          <w:szCs w:val="20"/>
          <w:shd w:val="clear" w:color="auto" w:fill="FFFFFF"/>
        </w:rPr>
        <w:t xml:space="preserve">are the </w:t>
      </w:r>
      <w:r w:rsidR="00807E88">
        <w:rPr>
          <w:rFonts w:ascii="Arial" w:hAnsi="Arial" w:cs="Arial"/>
          <w:sz w:val="20"/>
          <w:szCs w:val="20"/>
          <w:shd w:val="clear" w:color="auto" w:fill="FFFFFF"/>
        </w:rPr>
        <w:t>only</w:t>
      </w:r>
      <w:r w:rsidRPr="00C95548">
        <w:rPr>
          <w:rFonts w:ascii="Arial" w:hAnsi="Arial" w:cs="Arial"/>
          <w:sz w:val="20"/>
          <w:szCs w:val="20"/>
          <w:shd w:val="clear" w:color="auto" w:fill="FFFFFF"/>
        </w:rPr>
        <w:t xml:space="preserve"> national</w:t>
      </w:r>
      <w:r w:rsidR="006D19B8">
        <w:rPr>
          <w:rFonts w:ascii="Arial" w:hAnsi="Arial" w:cs="Arial"/>
          <w:sz w:val="20"/>
          <w:szCs w:val="20"/>
          <w:shd w:val="clear" w:color="auto" w:fill="FFFFFF"/>
        </w:rPr>
        <w:t>ly representative</w:t>
      </w:r>
      <w:r w:rsidR="00826E53">
        <w:rPr>
          <w:rFonts w:ascii="Arial" w:hAnsi="Arial" w:cs="Arial"/>
          <w:sz w:val="20"/>
          <w:szCs w:val="20"/>
          <w:shd w:val="clear" w:color="auto" w:fill="FFFFFF"/>
        </w:rPr>
        <w:t xml:space="preserve"> </w:t>
      </w:r>
      <w:r w:rsidR="00793D8C">
        <w:rPr>
          <w:rFonts w:ascii="Arial" w:hAnsi="Arial" w:cs="Arial"/>
          <w:sz w:val="20"/>
          <w:szCs w:val="20"/>
          <w:shd w:val="clear" w:color="auto" w:fill="FFFFFF"/>
        </w:rPr>
        <w:t xml:space="preserve">data </w:t>
      </w:r>
      <w:r w:rsidR="00826E53">
        <w:rPr>
          <w:rFonts w:ascii="Arial" w:hAnsi="Arial" w:cs="Arial"/>
          <w:sz w:val="20"/>
          <w:szCs w:val="20"/>
          <w:shd w:val="clear" w:color="auto" w:fill="FFFFFF"/>
        </w:rPr>
        <w:t>available</w:t>
      </w:r>
      <w:r w:rsidRPr="00C95548">
        <w:rPr>
          <w:rFonts w:ascii="Arial" w:hAnsi="Arial" w:cs="Arial"/>
          <w:sz w:val="20"/>
          <w:szCs w:val="20"/>
          <w:shd w:val="clear" w:color="auto" w:fill="FFFFFF"/>
        </w:rPr>
        <w:t xml:space="preserve"> to measure student achievement pre-pandemic to early 2022</w:t>
      </w:r>
      <w:r w:rsidR="00B96C47" w:rsidRPr="00C95548">
        <w:rPr>
          <w:rFonts w:ascii="Arial" w:hAnsi="Arial" w:cs="Arial"/>
          <w:sz w:val="20"/>
          <w:szCs w:val="20"/>
          <w:shd w:val="clear" w:color="auto" w:fill="FFFFFF"/>
        </w:rPr>
        <w:t>,</w:t>
      </w:r>
      <w:r w:rsidRPr="00C95548">
        <w:rPr>
          <w:rFonts w:ascii="Arial" w:hAnsi="Arial" w:cs="Arial"/>
          <w:sz w:val="20"/>
          <w:szCs w:val="20"/>
          <w:shd w:val="clear" w:color="auto" w:fill="FFFFFF"/>
        </w:rPr>
        <w:t xml:space="preserve"> when students return</w:t>
      </w:r>
      <w:r w:rsidR="00AA427B" w:rsidRPr="00C95548">
        <w:rPr>
          <w:rFonts w:ascii="Arial" w:hAnsi="Arial" w:cs="Arial"/>
          <w:sz w:val="20"/>
          <w:szCs w:val="20"/>
          <w:shd w:val="clear" w:color="auto" w:fill="FFFFFF"/>
        </w:rPr>
        <w:t>ed</w:t>
      </w:r>
      <w:r w:rsidRPr="00C95548">
        <w:rPr>
          <w:rFonts w:ascii="Arial" w:hAnsi="Arial" w:cs="Arial"/>
          <w:sz w:val="20"/>
          <w:szCs w:val="20"/>
          <w:shd w:val="clear" w:color="auto" w:fill="FFFFFF"/>
        </w:rPr>
        <w:t xml:space="preserve"> to in-person</w:t>
      </w:r>
      <w:r w:rsidR="00B96C47" w:rsidRPr="00C95548">
        <w:rPr>
          <w:rFonts w:ascii="Arial" w:hAnsi="Arial" w:cs="Arial"/>
          <w:sz w:val="20"/>
          <w:szCs w:val="20"/>
          <w:shd w:val="clear" w:color="auto" w:fill="FFFFFF"/>
        </w:rPr>
        <w:t xml:space="preserve"> learning</w:t>
      </w:r>
      <w:r w:rsidRPr="00C95548">
        <w:rPr>
          <w:rFonts w:ascii="Arial" w:hAnsi="Arial" w:cs="Arial"/>
          <w:sz w:val="20"/>
          <w:szCs w:val="20"/>
          <w:shd w:val="clear" w:color="auto" w:fill="FFFFFF"/>
        </w:rPr>
        <w:t xml:space="preserve"> on a </w:t>
      </w:r>
      <w:r w:rsidR="00AA427B" w:rsidRPr="00C95548">
        <w:rPr>
          <w:rFonts w:ascii="Arial" w:hAnsi="Arial" w:cs="Arial"/>
          <w:sz w:val="20"/>
          <w:szCs w:val="20"/>
          <w:shd w:val="clear" w:color="auto" w:fill="FFFFFF"/>
        </w:rPr>
        <w:t xml:space="preserve">more </w:t>
      </w:r>
      <w:r w:rsidRPr="00C95548">
        <w:rPr>
          <w:rFonts w:ascii="Arial" w:hAnsi="Arial" w:cs="Arial"/>
          <w:sz w:val="20"/>
          <w:szCs w:val="20"/>
          <w:shd w:val="clear" w:color="auto" w:fill="FFFFFF"/>
        </w:rPr>
        <w:t xml:space="preserve">consistent basis. </w:t>
      </w:r>
      <w:r w:rsidR="00402A09" w:rsidRPr="00C95548">
        <w:rPr>
          <w:rFonts w:ascii="Arial" w:hAnsi="Arial" w:cs="Arial"/>
          <w:sz w:val="20"/>
          <w:szCs w:val="20"/>
          <w:shd w:val="clear" w:color="auto" w:fill="FFFFFF"/>
        </w:rPr>
        <w:t xml:space="preserve">There will be </w:t>
      </w:r>
      <w:r w:rsidR="00402A09" w:rsidRPr="00C95548">
        <w:rPr>
          <w:rFonts w:ascii="Arial" w:hAnsi="Arial" w:cs="Arial"/>
          <w:sz w:val="20"/>
          <w:szCs w:val="20"/>
        </w:rPr>
        <w:t xml:space="preserve">a deeper and more comprehensive look at student achievement with the release of main NAEP results later this year. Then, NCES will report on </w:t>
      </w:r>
      <w:r w:rsidR="0096460E">
        <w:rPr>
          <w:rFonts w:ascii="Arial" w:hAnsi="Arial" w:cs="Arial"/>
          <w:sz w:val="20"/>
          <w:szCs w:val="20"/>
        </w:rPr>
        <w:t xml:space="preserve">mathematics and reading </w:t>
      </w:r>
      <w:r w:rsidR="00402A09" w:rsidRPr="00C95548">
        <w:rPr>
          <w:rFonts w:ascii="Arial" w:hAnsi="Arial" w:cs="Arial"/>
          <w:sz w:val="20"/>
          <w:szCs w:val="20"/>
        </w:rPr>
        <w:t>student achievement at grades 4 and 8 for the nation, states, and for 26 urban school districts.</w:t>
      </w:r>
    </w:p>
    <w:p w14:paraId="739902CF" w14:textId="77777777" w:rsidR="00AE5B4E" w:rsidRDefault="00AE5B4E" w:rsidP="007F0207">
      <w:pPr>
        <w:rPr>
          <w:rFonts w:ascii="Arial" w:hAnsi="Arial" w:cs="Arial"/>
          <w:b/>
          <w:bCs/>
          <w:sz w:val="20"/>
          <w:szCs w:val="20"/>
          <w:shd w:val="clear" w:color="auto" w:fill="FFFFFF"/>
        </w:rPr>
      </w:pPr>
    </w:p>
    <w:p w14:paraId="38B1588B" w14:textId="77777777" w:rsidR="00AE5B4E" w:rsidRDefault="00AE5B4E" w:rsidP="007F0207">
      <w:pPr>
        <w:rPr>
          <w:rFonts w:ascii="Arial" w:hAnsi="Arial" w:cs="Arial"/>
          <w:b/>
          <w:bCs/>
          <w:sz w:val="20"/>
          <w:szCs w:val="20"/>
          <w:shd w:val="clear" w:color="auto" w:fill="FFFFFF"/>
        </w:rPr>
      </w:pPr>
    </w:p>
    <w:p w14:paraId="4082331F" w14:textId="77777777" w:rsidR="00704D0F" w:rsidRDefault="00704D0F" w:rsidP="007F0207">
      <w:pPr>
        <w:rPr>
          <w:rFonts w:ascii="Arial" w:hAnsi="Arial" w:cs="Arial"/>
          <w:b/>
          <w:bCs/>
          <w:sz w:val="20"/>
          <w:szCs w:val="20"/>
          <w:shd w:val="clear" w:color="auto" w:fill="FFFFFF"/>
        </w:rPr>
      </w:pPr>
    </w:p>
    <w:p w14:paraId="5E490C8B" w14:textId="77777777" w:rsidR="00704D0F" w:rsidRDefault="00704D0F" w:rsidP="007F0207">
      <w:pPr>
        <w:rPr>
          <w:rFonts w:ascii="Arial" w:hAnsi="Arial" w:cs="Arial"/>
          <w:b/>
          <w:bCs/>
          <w:sz w:val="20"/>
          <w:szCs w:val="20"/>
          <w:shd w:val="clear" w:color="auto" w:fill="FFFFFF"/>
        </w:rPr>
      </w:pPr>
    </w:p>
    <w:p w14:paraId="2772AEA0" w14:textId="0F5D9809" w:rsidR="007F0207" w:rsidRPr="005F7741" w:rsidRDefault="007F0207" w:rsidP="007F0207">
      <w:pPr>
        <w:rPr>
          <w:rFonts w:ascii="Arial" w:hAnsi="Arial" w:cs="Arial"/>
          <w:sz w:val="20"/>
          <w:szCs w:val="20"/>
          <w:shd w:val="clear" w:color="auto" w:fill="FFFFFF"/>
        </w:rPr>
      </w:pPr>
      <w:r w:rsidRPr="005F7741">
        <w:rPr>
          <w:rFonts w:ascii="Arial" w:hAnsi="Arial" w:cs="Arial"/>
          <w:b/>
          <w:bCs/>
          <w:sz w:val="20"/>
          <w:szCs w:val="20"/>
          <w:shd w:val="clear" w:color="auto" w:fill="FFFFFF"/>
        </w:rPr>
        <w:lastRenderedPageBreak/>
        <w:t>S</w:t>
      </w:r>
      <w:r>
        <w:rPr>
          <w:rFonts w:ascii="Arial" w:hAnsi="Arial" w:cs="Arial"/>
          <w:b/>
          <w:bCs/>
          <w:sz w:val="20"/>
          <w:szCs w:val="20"/>
          <w:shd w:val="clear" w:color="auto" w:fill="FFFFFF"/>
        </w:rPr>
        <w:t xml:space="preserve">tudent </w:t>
      </w:r>
      <w:r w:rsidRPr="005F7741">
        <w:rPr>
          <w:rFonts w:ascii="Arial" w:hAnsi="Arial" w:cs="Arial"/>
          <w:b/>
          <w:bCs/>
          <w:sz w:val="20"/>
          <w:szCs w:val="20"/>
          <w:shd w:val="clear" w:color="auto" w:fill="FFFFFF"/>
        </w:rPr>
        <w:t xml:space="preserve">group performance and score gap changes since </w:t>
      </w:r>
      <w:r w:rsidR="00C63A4A">
        <w:rPr>
          <w:rFonts w:ascii="Arial" w:hAnsi="Arial" w:cs="Arial"/>
          <w:b/>
          <w:bCs/>
          <w:sz w:val="20"/>
          <w:szCs w:val="20"/>
          <w:shd w:val="clear" w:color="auto" w:fill="FFFFFF"/>
        </w:rPr>
        <w:t>2020</w:t>
      </w:r>
    </w:p>
    <w:p w14:paraId="727DC8F3" w14:textId="77777777" w:rsidR="007F0207" w:rsidRPr="005F7741" w:rsidRDefault="007F0207" w:rsidP="007F0207">
      <w:pPr>
        <w:rPr>
          <w:rFonts w:ascii="Arial" w:hAnsi="Arial" w:cs="Arial"/>
          <w:sz w:val="20"/>
          <w:szCs w:val="20"/>
          <w:shd w:val="clear" w:color="auto" w:fill="FFFFFF"/>
        </w:rPr>
      </w:pPr>
    </w:p>
    <w:p w14:paraId="14A9DA6D" w14:textId="5B9B5CEC" w:rsidR="00402A09" w:rsidRDefault="007F0207" w:rsidP="007F0207">
      <w:pPr>
        <w:rPr>
          <w:rFonts w:ascii="Arial" w:hAnsi="Arial" w:cs="Arial"/>
          <w:sz w:val="20"/>
          <w:szCs w:val="20"/>
        </w:rPr>
      </w:pPr>
      <w:r>
        <w:rPr>
          <w:rFonts w:ascii="Arial" w:hAnsi="Arial" w:cs="Arial"/>
          <w:sz w:val="20"/>
          <w:szCs w:val="20"/>
        </w:rPr>
        <w:t xml:space="preserve">Scores declined for </w:t>
      </w:r>
      <w:r w:rsidR="00C63A4A">
        <w:rPr>
          <w:rFonts w:ascii="Arial" w:hAnsi="Arial" w:cs="Arial"/>
          <w:sz w:val="20"/>
          <w:szCs w:val="20"/>
        </w:rPr>
        <w:t>White</w:t>
      </w:r>
      <w:r w:rsidR="00000E31">
        <w:rPr>
          <w:rFonts w:ascii="Arial" w:hAnsi="Arial" w:cs="Arial"/>
          <w:sz w:val="20"/>
          <w:szCs w:val="20"/>
        </w:rPr>
        <w:t xml:space="preserve">, </w:t>
      </w:r>
      <w:r w:rsidRPr="005F7741">
        <w:rPr>
          <w:rFonts w:ascii="Arial" w:hAnsi="Arial" w:cs="Arial"/>
          <w:sz w:val="20"/>
          <w:szCs w:val="20"/>
        </w:rPr>
        <w:t>Black</w:t>
      </w:r>
      <w:r w:rsidR="00C63A4A">
        <w:rPr>
          <w:rFonts w:ascii="Arial" w:hAnsi="Arial" w:cs="Arial"/>
          <w:sz w:val="20"/>
          <w:szCs w:val="20"/>
        </w:rPr>
        <w:t>,</w:t>
      </w:r>
      <w:r w:rsidRPr="005F7741">
        <w:rPr>
          <w:rFonts w:ascii="Arial" w:hAnsi="Arial" w:cs="Arial"/>
          <w:sz w:val="20"/>
          <w:szCs w:val="20"/>
        </w:rPr>
        <w:t xml:space="preserve"> and Hispanic </w:t>
      </w:r>
      <w:r w:rsidR="00000E31">
        <w:rPr>
          <w:rFonts w:ascii="Arial" w:hAnsi="Arial" w:cs="Arial"/>
          <w:sz w:val="20"/>
          <w:szCs w:val="20"/>
        </w:rPr>
        <w:t>9</w:t>
      </w:r>
      <w:r w:rsidRPr="005F7741">
        <w:rPr>
          <w:rFonts w:ascii="Arial" w:hAnsi="Arial" w:cs="Arial"/>
          <w:sz w:val="20"/>
          <w:szCs w:val="20"/>
        </w:rPr>
        <w:t xml:space="preserve">-year-olds in </w:t>
      </w:r>
      <w:r w:rsidR="00000E31">
        <w:rPr>
          <w:rFonts w:ascii="Arial" w:hAnsi="Arial" w:cs="Arial"/>
          <w:sz w:val="20"/>
          <w:szCs w:val="20"/>
        </w:rPr>
        <w:t xml:space="preserve">both </w:t>
      </w:r>
      <w:r w:rsidRPr="005F7741">
        <w:rPr>
          <w:rFonts w:ascii="Arial" w:hAnsi="Arial" w:cs="Arial"/>
          <w:sz w:val="20"/>
          <w:szCs w:val="20"/>
        </w:rPr>
        <w:t>mathematics</w:t>
      </w:r>
      <w:r w:rsidR="00000E31">
        <w:rPr>
          <w:rFonts w:ascii="Arial" w:hAnsi="Arial" w:cs="Arial"/>
          <w:sz w:val="20"/>
          <w:szCs w:val="20"/>
        </w:rPr>
        <w:t xml:space="preserve"> and reading</w:t>
      </w:r>
      <w:r>
        <w:rPr>
          <w:rFonts w:ascii="Arial" w:hAnsi="Arial" w:cs="Arial"/>
          <w:sz w:val="20"/>
          <w:szCs w:val="20"/>
        </w:rPr>
        <w:t xml:space="preserve"> </w:t>
      </w:r>
      <w:r w:rsidR="00402A09">
        <w:rPr>
          <w:rFonts w:ascii="Arial" w:hAnsi="Arial" w:cs="Arial"/>
          <w:sz w:val="20"/>
          <w:szCs w:val="20"/>
        </w:rPr>
        <w:t xml:space="preserve">between </w:t>
      </w:r>
      <w:r w:rsidR="00000E31">
        <w:rPr>
          <w:rFonts w:ascii="Arial" w:hAnsi="Arial" w:cs="Arial"/>
          <w:sz w:val="20"/>
          <w:szCs w:val="20"/>
        </w:rPr>
        <w:t>2020</w:t>
      </w:r>
      <w:r w:rsidR="00402A09">
        <w:rPr>
          <w:rFonts w:ascii="Arial" w:hAnsi="Arial" w:cs="Arial"/>
          <w:sz w:val="20"/>
          <w:szCs w:val="20"/>
        </w:rPr>
        <w:t xml:space="preserve"> and 2022.</w:t>
      </w:r>
    </w:p>
    <w:p w14:paraId="0DACF5A6" w14:textId="77777777" w:rsidR="00402A09" w:rsidRDefault="00402A09" w:rsidP="007F0207">
      <w:pPr>
        <w:rPr>
          <w:rFonts w:ascii="Arial" w:hAnsi="Arial" w:cs="Arial"/>
          <w:sz w:val="20"/>
          <w:szCs w:val="20"/>
        </w:rPr>
      </w:pPr>
    </w:p>
    <w:p w14:paraId="5FD8A065" w14:textId="4E5296DB" w:rsidR="00226BDD" w:rsidRDefault="00B34941" w:rsidP="007F0207">
      <w:pPr>
        <w:rPr>
          <w:rFonts w:ascii="Arial" w:hAnsi="Arial" w:cs="Arial"/>
          <w:sz w:val="20"/>
          <w:szCs w:val="20"/>
        </w:rPr>
      </w:pPr>
      <w:r>
        <w:rPr>
          <w:rFonts w:ascii="Arial" w:hAnsi="Arial" w:cs="Arial"/>
          <w:sz w:val="20"/>
          <w:szCs w:val="20"/>
        </w:rPr>
        <w:t>Mathematics scores declined five points for White students, 13 points for Black students, and eight points for Hispanic students.</w:t>
      </w:r>
      <w:r w:rsidR="00B126C8">
        <w:rPr>
          <w:rFonts w:ascii="Arial" w:hAnsi="Arial" w:cs="Arial"/>
          <w:sz w:val="20"/>
          <w:szCs w:val="20"/>
        </w:rPr>
        <w:t xml:space="preserve"> The larger decline for Black students compared to White students increased the score gap by </w:t>
      </w:r>
      <w:r w:rsidR="003D1D1E">
        <w:rPr>
          <w:rFonts w:ascii="Arial" w:hAnsi="Arial" w:cs="Arial"/>
          <w:sz w:val="20"/>
          <w:szCs w:val="20"/>
        </w:rPr>
        <w:t>eight</w:t>
      </w:r>
      <w:r w:rsidR="00B126C8">
        <w:rPr>
          <w:rFonts w:ascii="Arial" w:hAnsi="Arial" w:cs="Arial"/>
          <w:sz w:val="20"/>
          <w:szCs w:val="20"/>
        </w:rPr>
        <w:t xml:space="preserve"> points.</w:t>
      </w:r>
      <w:r>
        <w:rPr>
          <w:rFonts w:ascii="Arial" w:hAnsi="Arial" w:cs="Arial"/>
          <w:sz w:val="20"/>
          <w:szCs w:val="20"/>
        </w:rPr>
        <w:t xml:space="preserve"> </w:t>
      </w:r>
      <w:r w:rsidR="00B126C8">
        <w:rPr>
          <w:rFonts w:ascii="Arial" w:hAnsi="Arial" w:cs="Arial"/>
          <w:sz w:val="20"/>
          <w:szCs w:val="20"/>
        </w:rPr>
        <w:t>White, Black</w:t>
      </w:r>
      <w:r w:rsidR="00E82837">
        <w:rPr>
          <w:rFonts w:ascii="Arial" w:hAnsi="Arial" w:cs="Arial"/>
          <w:sz w:val="20"/>
          <w:szCs w:val="20"/>
        </w:rPr>
        <w:t>,</w:t>
      </w:r>
      <w:r w:rsidR="00B126C8">
        <w:rPr>
          <w:rFonts w:ascii="Arial" w:hAnsi="Arial" w:cs="Arial"/>
          <w:sz w:val="20"/>
          <w:szCs w:val="20"/>
        </w:rPr>
        <w:t xml:space="preserve"> and Hispanic students also showed declines in</w:t>
      </w:r>
      <w:r w:rsidR="0011336C">
        <w:rPr>
          <w:rFonts w:ascii="Arial" w:hAnsi="Arial" w:cs="Arial"/>
          <w:sz w:val="20"/>
          <w:szCs w:val="20"/>
        </w:rPr>
        <w:t xml:space="preserve"> the 1</w:t>
      </w:r>
      <w:r w:rsidR="004A42C1">
        <w:rPr>
          <w:rFonts w:ascii="Arial" w:hAnsi="Arial" w:cs="Arial"/>
          <w:sz w:val="20"/>
          <w:szCs w:val="20"/>
        </w:rPr>
        <w:t>0th</w:t>
      </w:r>
      <w:r w:rsidR="0011336C">
        <w:rPr>
          <w:rFonts w:ascii="Arial" w:hAnsi="Arial" w:cs="Arial"/>
          <w:sz w:val="20"/>
          <w:szCs w:val="20"/>
        </w:rPr>
        <w:t>, 2</w:t>
      </w:r>
      <w:r w:rsidR="004A42C1">
        <w:rPr>
          <w:rFonts w:ascii="Arial" w:hAnsi="Arial" w:cs="Arial"/>
          <w:sz w:val="20"/>
          <w:szCs w:val="20"/>
        </w:rPr>
        <w:t>5th</w:t>
      </w:r>
      <w:r w:rsidR="0011336C">
        <w:rPr>
          <w:rFonts w:ascii="Arial" w:hAnsi="Arial" w:cs="Arial"/>
          <w:sz w:val="20"/>
          <w:szCs w:val="20"/>
        </w:rPr>
        <w:t>, 5</w:t>
      </w:r>
      <w:r w:rsidR="004A42C1">
        <w:rPr>
          <w:rFonts w:ascii="Arial" w:hAnsi="Arial" w:cs="Arial"/>
          <w:sz w:val="20"/>
          <w:szCs w:val="20"/>
        </w:rPr>
        <w:t>0th</w:t>
      </w:r>
      <w:r w:rsidR="0011336C">
        <w:rPr>
          <w:rFonts w:ascii="Arial" w:hAnsi="Arial" w:cs="Arial"/>
          <w:sz w:val="20"/>
          <w:szCs w:val="20"/>
        </w:rPr>
        <w:t>, and 7</w:t>
      </w:r>
      <w:r w:rsidR="004A42C1">
        <w:rPr>
          <w:rFonts w:ascii="Arial" w:hAnsi="Arial" w:cs="Arial"/>
          <w:sz w:val="20"/>
          <w:szCs w:val="20"/>
        </w:rPr>
        <w:t>5th</w:t>
      </w:r>
      <w:r w:rsidR="0011336C">
        <w:rPr>
          <w:rFonts w:ascii="Arial" w:hAnsi="Arial" w:cs="Arial"/>
          <w:sz w:val="20"/>
          <w:szCs w:val="20"/>
        </w:rPr>
        <w:t xml:space="preserve"> percentile</w:t>
      </w:r>
      <w:r w:rsidR="00427013">
        <w:rPr>
          <w:rFonts w:ascii="Arial" w:hAnsi="Arial" w:cs="Arial"/>
          <w:sz w:val="20"/>
          <w:szCs w:val="20"/>
        </w:rPr>
        <w:t>s</w:t>
      </w:r>
      <w:r w:rsidR="0011336C">
        <w:rPr>
          <w:rFonts w:ascii="Arial" w:hAnsi="Arial" w:cs="Arial"/>
          <w:sz w:val="20"/>
          <w:szCs w:val="20"/>
        </w:rPr>
        <w:t>. Black students also showed declines at the 9</w:t>
      </w:r>
      <w:r w:rsidR="004A42C1">
        <w:rPr>
          <w:rFonts w:ascii="Arial" w:hAnsi="Arial" w:cs="Arial"/>
          <w:sz w:val="20"/>
          <w:szCs w:val="20"/>
        </w:rPr>
        <w:t>0th</w:t>
      </w:r>
      <w:r w:rsidR="0011336C">
        <w:rPr>
          <w:rFonts w:ascii="Arial" w:hAnsi="Arial" w:cs="Arial"/>
          <w:sz w:val="20"/>
          <w:szCs w:val="20"/>
        </w:rPr>
        <w:t xml:space="preserve"> </w:t>
      </w:r>
      <w:r w:rsidR="00ED7A1F">
        <w:rPr>
          <w:rFonts w:ascii="Arial" w:hAnsi="Arial" w:cs="Arial"/>
          <w:sz w:val="20"/>
          <w:szCs w:val="20"/>
        </w:rPr>
        <w:t xml:space="preserve">percentile </w:t>
      </w:r>
      <w:r w:rsidR="0011336C">
        <w:rPr>
          <w:rFonts w:ascii="Arial" w:hAnsi="Arial" w:cs="Arial"/>
          <w:sz w:val="20"/>
          <w:szCs w:val="20"/>
        </w:rPr>
        <w:t>in mathematic</w:t>
      </w:r>
      <w:r w:rsidR="00732C83">
        <w:rPr>
          <w:rFonts w:ascii="Arial" w:hAnsi="Arial" w:cs="Arial"/>
          <w:sz w:val="20"/>
          <w:szCs w:val="20"/>
        </w:rPr>
        <w:t>s</w:t>
      </w:r>
      <w:r w:rsidR="00226BDD">
        <w:rPr>
          <w:rFonts w:ascii="Arial" w:hAnsi="Arial" w:cs="Arial"/>
          <w:sz w:val="20"/>
          <w:szCs w:val="20"/>
        </w:rPr>
        <w:t xml:space="preserve"> while Asian students showed a decline at the 1</w:t>
      </w:r>
      <w:r w:rsidR="004A42C1">
        <w:rPr>
          <w:rFonts w:ascii="Arial" w:hAnsi="Arial" w:cs="Arial"/>
          <w:sz w:val="20"/>
          <w:szCs w:val="20"/>
        </w:rPr>
        <w:t>0th</w:t>
      </w:r>
      <w:r w:rsidR="00226BDD">
        <w:rPr>
          <w:rFonts w:ascii="Arial" w:hAnsi="Arial" w:cs="Arial"/>
          <w:sz w:val="20"/>
          <w:szCs w:val="20"/>
        </w:rPr>
        <w:t xml:space="preserve"> percentile</w:t>
      </w:r>
      <w:r w:rsidR="0011336C">
        <w:rPr>
          <w:rFonts w:ascii="Arial" w:hAnsi="Arial" w:cs="Arial"/>
          <w:sz w:val="20"/>
          <w:szCs w:val="20"/>
        </w:rPr>
        <w:t>.</w:t>
      </w:r>
    </w:p>
    <w:p w14:paraId="590BBE04" w14:textId="77777777" w:rsidR="00732C83" w:rsidRDefault="00732C83" w:rsidP="007F0207">
      <w:pPr>
        <w:rPr>
          <w:rFonts w:ascii="Arial" w:hAnsi="Arial" w:cs="Arial"/>
          <w:sz w:val="20"/>
          <w:szCs w:val="20"/>
        </w:rPr>
      </w:pPr>
    </w:p>
    <w:p w14:paraId="15B59CC8" w14:textId="556BF69E" w:rsidR="00B126C8" w:rsidRDefault="00402A09" w:rsidP="007F0207">
      <w:pPr>
        <w:rPr>
          <w:rFonts w:ascii="Arial" w:hAnsi="Arial" w:cs="Arial"/>
          <w:sz w:val="20"/>
          <w:szCs w:val="20"/>
        </w:rPr>
      </w:pPr>
      <w:r>
        <w:rPr>
          <w:rFonts w:ascii="Arial" w:hAnsi="Arial" w:cs="Arial"/>
          <w:sz w:val="20"/>
          <w:szCs w:val="20"/>
        </w:rPr>
        <w:t>Reading scores declined six points for White, Black, and Hispanic students. In</w:t>
      </w:r>
      <w:r w:rsidR="00226BDD">
        <w:rPr>
          <w:rFonts w:ascii="Arial" w:hAnsi="Arial" w:cs="Arial"/>
          <w:sz w:val="20"/>
          <w:szCs w:val="20"/>
        </w:rPr>
        <w:t xml:space="preserve"> </w:t>
      </w:r>
      <w:r w:rsidR="00B126C8">
        <w:rPr>
          <w:rFonts w:ascii="Arial" w:hAnsi="Arial" w:cs="Arial"/>
          <w:sz w:val="20"/>
          <w:szCs w:val="20"/>
        </w:rPr>
        <w:t>reading</w:t>
      </w:r>
      <w:r w:rsidR="00226BDD">
        <w:rPr>
          <w:rFonts w:ascii="Arial" w:hAnsi="Arial" w:cs="Arial"/>
          <w:sz w:val="20"/>
          <w:szCs w:val="20"/>
        </w:rPr>
        <w:t xml:space="preserve">, both Black and White </w:t>
      </w:r>
      <w:r w:rsidR="001D63D9">
        <w:rPr>
          <w:rFonts w:ascii="Arial" w:hAnsi="Arial" w:cs="Arial"/>
          <w:sz w:val="20"/>
          <w:szCs w:val="20"/>
        </w:rPr>
        <w:t xml:space="preserve">lower-performing </w:t>
      </w:r>
      <w:r w:rsidR="00AA23F8">
        <w:rPr>
          <w:rFonts w:ascii="Arial" w:hAnsi="Arial" w:cs="Arial"/>
          <w:sz w:val="20"/>
          <w:szCs w:val="20"/>
        </w:rPr>
        <w:t>students declined</w:t>
      </w:r>
      <w:r w:rsidR="00A001A4">
        <w:rPr>
          <w:rFonts w:ascii="Arial" w:hAnsi="Arial" w:cs="Arial"/>
          <w:sz w:val="20"/>
          <w:szCs w:val="20"/>
        </w:rPr>
        <w:t>,</w:t>
      </w:r>
      <w:r w:rsidR="00226BDD">
        <w:rPr>
          <w:rFonts w:ascii="Arial" w:hAnsi="Arial" w:cs="Arial"/>
          <w:sz w:val="20"/>
          <w:szCs w:val="20"/>
        </w:rPr>
        <w:t xml:space="preserve"> while higher</w:t>
      </w:r>
      <w:r w:rsidR="00A2722F">
        <w:rPr>
          <w:rFonts w:ascii="Arial" w:hAnsi="Arial" w:cs="Arial"/>
          <w:sz w:val="20"/>
          <w:szCs w:val="20"/>
        </w:rPr>
        <w:t>-performing students</w:t>
      </w:r>
      <w:r w:rsidR="00226BDD">
        <w:rPr>
          <w:rFonts w:ascii="Arial" w:hAnsi="Arial" w:cs="Arial"/>
          <w:sz w:val="20"/>
          <w:szCs w:val="20"/>
        </w:rPr>
        <w:t xml:space="preserve"> across </w:t>
      </w:r>
      <w:r w:rsidR="00A2722F">
        <w:rPr>
          <w:rFonts w:ascii="Arial" w:hAnsi="Arial" w:cs="Arial"/>
          <w:sz w:val="20"/>
          <w:szCs w:val="20"/>
        </w:rPr>
        <w:t>all racial</w:t>
      </w:r>
      <w:r w:rsidR="00226BDD">
        <w:rPr>
          <w:rFonts w:ascii="Arial" w:hAnsi="Arial" w:cs="Arial"/>
          <w:sz w:val="20"/>
          <w:szCs w:val="20"/>
        </w:rPr>
        <w:t xml:space="preserve"> </w:t>
      </w:r>
      <w:r w:rsidR="00A2722F">
        <w:rPr>
          <w:rFonts w:ascii="Arial" w:hAnsi="Arial" w:cs="Arial"/>
          <w:sz w:val="20"/>
          <w:szCs w:val="20"/>
        </w:rPr>
        <w:t xml:space="preserve">and ethnic </w:t>
      </w:r>
      <w:r w:rsidR="00226BDD">
        <w:rPr>
          <w:rFonts w:ascii="Arial" w:hAnsi="Arial" w:cs="Arial"/>
          <w:sz w:val="20"/>
          <w:szCs w:val="20"/>
        </w:rPr>
        <w:t>groups showed no change</w:t>
      </w:r>
      <w:r w:rsidR="009644A7">
        <w:rPr>
          <w:rFonts w:ascii="Arial" w:hAnsi="Arial" w:cs="Arial"/>
          <w:sz w:val="20"/>
          <w:szCs w:val="20"/>
        </w:rPr>
        <w:t xml:space="preserve"> in scores. </w:t>
      </w:r>
    </w:p>
    <w:p w14:paraId="34374E8B" w14:textId="5030EBF3" w:rsidR="00B34941" w:rsidRDefault="00B34941" w:rsidP="007F0207">
      <w:pPr>
        <w:rPr>
          <w:rFonts w:ascii="Arial" w:hAnsi="Arial" w:cs="Arial"/>
          <w:sz w:val="20"/>
          <w:szCs w:val="20"/>
        </w:rPr>
      </w:pPr>
    </w:p>
    <w:p w14:paraId="785C8C28" w14:textId="183ACABC" w:rsidR="007F0207" w:rsidRDefault="00732C83" w:rsidP="007F0207">
      <w:pPr>
        <w:rPr>
          <w:rFonts w:ascii="Arial" w:hAnsi="Arial" w:cs="Arial"/>
          <w:sz w:val="20"/>
          <w:szCs w:val="20"/>
        </w:rPr>
      </w:pPr>
      <w:r>
        <w:rPr>
          <w:rFonts w:ascii="Arial" w:hAnsi="Arial" w:cs="Arial"/>
          <w:sz w:val="20"/>
          <w:szCs w:val="20"/>
        </w:rPr>
        <w:t>The changes in</w:t>
      </w:r>
      <w:r w:rsidR="00226BDD">
        <w:rPr>
          <w:rFonts w:ascii="Arial" w:hAnsi="Arial" w:cs="Arial"/>
          <w:sz w:val="20"/>
          <w:szCs w:val="20"/>
        </w:rPr>
        <w:t xml:space="preserve"> </w:t>
      </w:r>
      <w:r w:rsidR="003D0BFB">
        <w:rPr>
          <w:rFonts w:ascii="Arial" w:hAnsi="Arial" w:cs="Arial"/>
          <w:sz w:val="20"/>
          <w:szCs w:val="20"/>
        </w:rPr>
        <w:t>m</w:t>
      </w:r>
      <w:r w:rsidR="0058715D">
        <w:rPr>
          <w:rFonts w:ascii="Arial" w:hAnsi="Arial" w:cs="Arial"/>
          <w:sz w:val="20"/>
          <w:szCs w:val="20"/>
        </w:rPr>
        <w:t>athematics and reading s</w:t>
      </w:r>
      <w:r w:rsidR="00000E31">
        <w:rPr>
          <w:rFonts w:ascii="Arial" w:hAnsi="Arial" w:cs="Arial"/>
          <w:sz w:val="20"/>
          <w:szCs w:val="20"/>
        </w:rPr>
        <w:t>cores for Asian/Pacific Islander students, American Indian/Alaska Native students, or students who were two or more race</w:t>
      </w:r>
      <w:r w:rsidR="009B1970">
        <w:rPr>
          <w:rFonts w:ascii="Arial" w:hAnsi="Arial" w:cs="Arial"/>
          <w:sz w:val="20"/>
          <w:szCs w:val="20"/>
        </w:rPr>
        <w:t>s</w:t>
      </w:r>
      <w:r w:rsidR="00226BDD">
        <w:rPr>
          <w:rFonts w:ascii="Arial" w:hAnsi="Arial" w:cs="Arial"/>
          <w:sz w:val="20"/>
          <w:szCs w:val="20"/>
        </w:rPr>
        <w:t xml:space="preserve"> were not statistically significant</w:t>
      </w:r>
      <w:r w:rsidR="00E22EEB">
        <w:rPr>
          <w:rFonts w:ascii="Arial" w:hAnsi="Arial" w:cs="Arial"/>
          <w:sz w:val="20"/>
          <w:szCs w:val="20"/>
        </w:rPr>
        <w:t>, compared to 2020.</w:t>
      </w:r>
      <w:r w:rsidR="007F0207" w:rsidRPr="005F7741">
        <w:rPr>
          <w:rFonts w:ascii="Arial" w:hAnsi="Arial" w:cs="Arial"/>
          <w:sz w:val="20"/>
          <w:szCs w:val="20"/>
        </w:rPr>
        <w:t xml:space="preserve"> </w:t>
      </w:r>
    </w:p>
    <w:p w14:paraId="37B98486" w14:textId="26E1AC78" w:rsidR="005342A5" w:rsidRDefault="005342A5" w:rsidP="007F0207">
      <w:pPr>
        <w:rPr>
          <w:rFonts w:ascii="Arial" w:hAnsi="Arial" w:cs="Arial"/>
          <w:sz w:val="20"/>
          <w:szCs w:val="20"/>
        </w:rPr>
      </w:pPr>
    </w:p>
    <w:p w14:paraId="3A48CD68" w14:textId="156D6270" w:rsidR="009A5C3E" w:rsidRDefault="008A68C9" w:rsidP="007F0207">
      <w:pPr>
        <w:rPr>
          <w:rFonts w:ascii="Arial" w:hAnsi="Arial" w:cs="Arial"/>
          <w:sz w:val="20"/>
          <w:szCs w:val="20"/>
        </w:rPr>
      </w:pPr>
      <w:r>
        <w:rPr>
          <w:rFonts w:ascii="Arial" w:hAnsi="Arial" w:cs="Arial"/>
          <w:sz w:val="20"/>
          <w:szCs w:val="20"/>
        </w:rPr>
        <w:t>Geographically</w:t>
      </w:r>
      <w:r w:rsidR="001B6505">
        <w:rPr>
          <w:rFonts w:ascii="Arial" w:hAnsi="Arial" w:cs="Arial"/>
          <w:sz w:val="20"/>
          <w:szCs w:val="20"/>
        </w:rPr>
        <w:t xml:space="preserve">, </w:t>
      </w:r>
      <w:r w:rsidR="00ED7A1F">
        <w:rPr>
          <w:rFonts w:ascii="Arial" w:hAnsi="Arial" w:cs="Arial"/>
          <w:sz w:val="20"/>
          <w:szCs w:val="20"/>
        </w:rPr>
        <w:t>m</w:t>
      </w:r>
      <w:r w:rsidR="005342A5">
        <w:rPr>
          <w:rFonts w:ascii="Arial" w:hAnsi="Arial" w:cs="Arial"/>
          <w:sz w:val="20"/>
          <w:szCs w:val="20"/>
        </w:rPr>
        <w:t xml:space="preserve">athematics scores declined </w:t>
      </w:r>
      <w:r w:rsidR="005342A5" w:rsidRPr="005342A5">
        <w:rPr>
          <w:rFonts w:ascii="Arial" w:hAnsi="Arial" w:cs="Arial"/>
          <w:sz w:val="20"/>
          <w:szCs w:val="20"/>
        </w:rPr>
        <w:t>for students in every region of the country</w:t>
      </w:r>
      <w:r w:rsidR="00767E24">
        <w:rPr>
          <w:rFonts w:ascii="Arial" w:hAnsi="Arial" w:cs="Arial"/>
          <w:sz w:val="20"/>
          <w:szCs w:val="20"/>
        </w:rPr>
        <w:t>, compared to 2020</w:t>
      </w:r>
      <w:r w:rsidR="005342A5">
        <w:rPr>
          <w:rFonts w:ascii="Arial" w:hAnsi="Arial" w:cs="Arial"/>
          <w:sz w:val="20"/>
          <w:szCs w:val="20"/>
        </w:rPr>
        <w:t xml:space="preserve">. </w:t>
      </w:r>
      <w:r w:rsidR="005342A5" w:rsidRPr="005342A5">
        <w:rPr>
          <w:rFonts w:ascii="Arial" w:hAnsi="Arial" w:cs="Arial"/>
          <w:sz w:val="20"/>
          <w:szCs w:val="20"/>
        </w:rPr>
        <w:t xml:space="preserve">Scores fell eight points </w:t>
      </w:r>
      <w:r w:rsidR="00402A09">
        <w:rPr>
          <w:rFonts w:ascii="Arial" w:hAnsi="Arial" w:cs="Arial"/>
          <w:sz w:val="20"/>
          <w:szCs w:val="20"/>
        </w:rPr>
        <w:t xml:space="preserve">in </w:t>
      </w:r>
      <w:r w:rsidR="005342A5" w:rsidRPr="005342A5">
        <w:rPr>
          <w:rFonts w:ascii="Arial" w:hAnsi="Arial" w:cs="Arial"/>
          <w:sz w:val="20"/>
          <w:szCs w:val="20"/>
        </w:rPr>
        <w:t xml:space="preserve">the Northeast, </w:t>
      </w:r>
      <w:r w:rsidR="00126660">
        <w:rPr>
          <w:rFonts w:ascii="Arial" w:hAnsi="Arial" w:cs="Arial"/>
          <w:sz w:val="20"/>
          <w:szCs w:val="20"/>
        </w:rPr>
        <w:t>nine</w:t>
      </w:r>
      <w:r w:rsidR="005342A5" w:rsidRPr="005342A5">
        <w:rPr>
          <w:rFonts w:ascii="Arial" w:hAnsi="Arial" w:cs="Arial"/>
          <w:sz w:val="20"/>
          <w:szCs w:val="20"/>
        </w:rPr>
        <w:t xml:space="preserve"> points </w:t>
      </w:r>
      <w:r w:rsidR="00402A09">
        <w:rPr>
          <w:rFonts w:ascii="Arial" w:hAnsi="Arial" w:cs="Arial"/>
          <w:sz w:val="20"/>
          <w:szCs w:val="20"/>
        </w:rPr>
        <w:t>in</w:t>
      </w:r>
      <w:r w:rsidR="005342A5" w:rsidRPr="005342A5">
        <w:rPr>
          <w:rFonts w:ascii="Arial" w:hAnsi="Arial" w:cs="Arial"/>
          <w:sz w:val="20"/>
          <w:szCs w:val="20"/>
        </w:rPr>
        <w:t xml:space="preserve"> the Midwest, seven points </w:t>
      </w:r>
      <w:r w:rsidR="00402A09">
        <w:rPr>
          <w:rFonts w:ascii="Arial" w:hAnsi="Arial" w:cs="Arial"/>
          <w:sz w:val="20"/>
          <w:szCs w:val="20"/>
        </w:rPr>
        <w:t xml:space="preserve">in </w:t>
      </w:r>
      <w:r w:rsidR="005342A5" w:rsidRPr="005342A5">
        <w:rPr>
          <w:rFonts w:ascii="Arial" w:hAnsi="Arial" w:cs="Arial"/>
          <w:sz w:val="20"/>
          <w:szCs w:val="20"/>
        </w:rPr>
        <w:t xml:space="preserve">the South, and five points </w:t>
      </w:r>
      <w:r w:rsidR="00402A09">
        <w:rPr>
          <w:rFonts w:ascii="Arial" w:hAnsi="Arial" w:cs="Arial"/>
          <w:sz w:val="20"/>
          <w:szCs w:val="20"/>
        </w:rPr>
        <w:t>in</w:t>
      </w:r>
      <w:r w:rsidR="005342A5" w:rsidRPr="005342A5">
        <w:rPr>
          <w:rFonts w:ascii="Arial" w:hAnsi="Arial" w:cs="Arial"/>
          <w:sz w:val="20"/>
          <w:szCs w:val="20"/>
        </w:rPr>
        <w:t xml:space="preserve"> the West.</w:t>
      </w:r>
      <w:r w:rsidR="005342A5">
        <w:rPr>
          <w:rFonts w:ascii="Arial" w:hAnsi="Arial" w:cs="Arial"/>
          <w:sz w:val="20"/>
          <w:szCs w:val="20"/>
        </w:rPr>
        <w:t xml:space="preserve"> </w:t>
      </w:r>
      <w:r w:rsidR="00EB3D18">
        <w:rPr>
          <w:rFonts w:ascii="Arial" w:hAnsi="Arial" w:cs="Arial"/>
          <w:sz w:val="20"/>
          <w:szCs w:val="20"/>
        </w:rPr>
        <w:t>Mathematics scores</w:t>
      </w:r>
      <w:r w:rsidR="005342A5">
        <w:rPr>
          <w:rFonts w:ascii="Arial" w:hAnsi="Arial" w:cs="Arial"/>
          <w:sz w:val="20"/>
          <w:szCs w:val="20"/>
        </w:rPr>
        <w:t xml:space="preserve"> declined </w:t>
      </w:r>
      <w:r w:rsidR="005040CC">
        <w:rPr>
          <w:rFonts w:ascii="Arial" w:hAnsi="Arial" w:cs="Arial"/>
          <w:sz w:val="20"/>
          <w:szCs w:val="20"/>
        </w:rPr>
        <w:t>nine</w:t>
      </w:r>
      <w:r w:rsidR="00126660">
        <w:rPr>
          <w:rFonts w:ascii="Arial" w:hAnsi="Arial" w:cs="Arial"/>
          <w:sz w:val="20"/>
          <w:szCs w:val="20"/>
        </w:rPr>
        <w:t xml:space="preserve"> points</w:t>
      </w:r>
      <w:r w:rsidR="00283191">
        <w:rPr>
          <w:rFonts w:ascii="Arial" w:hAnsi="Arial" w:cs="Arial"/>
          <w:sz w:val="20"/>
          <w:szCs w:val="20"/>
        </w:rPr>
        <w:t xml:space="preserve"> for schools located in suburbs</w:t>
      </w:r>
      <w:r w:rsidR="00724B19">
        <w:rPr>
          <w:rFonts w:ascii="Arial" w:hAnsi="Arial" w:cs="Arial"/>
          <w:sz w:val="20"/>
          <w:szCs w:val="20"/>
        </w:rPr>
        <w:t xml:space="preserve">, seven </w:t>
      </w:r>
      <w:r w:rsidR="00283191">
        <w:rPr>
          <w:rFonts w:ascii="Arial" w:hAnsi="Arial" w:cs="Arial"/>
          <w:sz w:val="20"/>
          <w:szCs w:val="20"/>
        </w:rPr>
        <w:t>points for schools located in towns</w:t>
      </w:r>
      <w:r w:rsidR="00724B19">
        <w:rPr>
          <w:rFonts w:ascii="Arial" w:hAnsi="Arial" w:cs="Arial"/>
          <w:sz w:val="20"/>
          <w:szCs w:val="20"/>
        </w:rPr>
        <w:t xml:space="preserve"> and cities</w:t>
      </w:r>
      <w:r w:rsidR="00A70054">
        <w:rPr>
          <w:rFonts w:ascii="Arial" w:hAnsi="Arial" w:cs="Arial"/>
          <w:sz w:val="20"/>
          <w:szCs w:val="20"/>
        </w:rPr>
        <w:t xml:space="preserve">, and five points for rural schools. </w:t>
      </w:r>
    </w:p>
    <w:p w14:paraId="3669B63E" w14:textId="77777777" w:rsidR="009A5C3E" w:rsidRDefault="009A5C3E" w:rsidP="007F0207">
      <w:pPr>
        <w:rPr>
          <w:rFonts w:ascii="Arial" w:hAnsi="Arial" w:cs="Arial"/>
          <w:sz w:val="20"/>
          <w:szCs w:val="20"/>
        </w:rPr>
      </w:pPr>
    </w:p>
    <w:p w14:paraId="3AA24D3D" w14:textId="5A29C23D" w:rsidR="005342A5" w:rsidRDefault="00C021F5" w:rsidP="007F0207">
      <w:pPr>
        <w:rPr>
          <w:rFonts w:ascii="Arial" w:hAnsi="Arial" w:cs="Arial"/>
          <w:sz w:val="20"/>
          <w:szCs w:val="20"/>
        </w:rPr>
      </w:pPr>
      <w:bookmarkStart w:id="0" w:name="_Hlk112255576"/>
      <w:r>
        <w:rPr>
          <w:rFonts w:ascii="Arial" w:hAnsi="Arial" w:cs="Arial"/>
          <w:sz w:val="20"/>
          <w:szCs w:val="20"/>
        </w:rPr>
        <w:t xml:space="preserve">In reading, </w:t>
      </w:r>
      <w:r w:rsidR="00E43072">
        <w:rPr>
          <w:rFonts w:ascii="Arial" w:hAnsi="Arial" w:cs="Arial"/>
          <w:sz w:val="20"/>
          <w:szCs w:val="20"/>
        </w:rPr>
        <w:t>s</w:t>
      </w:r>
      <w:r w:rsidR="00E43072" w:rsidRPr="00E43072">
        <w:rPr>
          <w:rFonts w:ascii="Arial" w:hAnsi="Arial" w:cs="Arial"/>
          <w:sz w:val="20"/>
          <w:szCs w:val="20"/>
        </w:rPr>
        <w:t xml:space="preserve">cores fell </w:t>
      </w:r>
      <w:r w:rsidR="00E43072">
        <w:rPr>
          <w:rFonts w:ascii="Arial" w:hAnsi="Arial" w:cs="Arial"/>
          <w:sz w:val="20"/>
          <w:szCs w:val="20"/>
        </w:rPr>
        <w:t>seven</w:t>
      </w:r>
      <w:r w:rsidR="00E43072" w:rsidRPr="00E43072">
        <w:rPr>
          <w:rFonts w:ascii="Arial" w:hAnsi="Arial" w:cs="Arial"/>
          <w:sz w:val="20"/>
          <w:szCs w:val="20"/>
        </w:rPr>
        <w:t xml:space="preserve"> points </w:t>
      </w:r>
      <w:r w:rsidR="00402A09">
        <w:rPr>
          <w:rFonts w:ascii="Arial" w:hAnsi="Arial" w:cs="Arial"/>
          <w:sz w:val="20"/>
          <w:szCs w:val="20"/>
        </w:rPr>
        <w:t>in</w:t>
      </w:r>
      <w:r w:rsidR="00E43072" w:rsidRPr="00E43072">
        <w:rPr>
          <w:rFonts w:ascii="Arial" w:hAnsi="Arial" w:cs="Arial"/>
          <w:sz w:val="20"/>
          <w:szCs w:val="20"/>
        </w:rPr>
        <w:t xml:space="preserve"> the Northeast, </w:t>
      </w:r>
      <w:r w:rsidR="00E43072">
        <w:rPr>
          <w:rFonts w:ascii="Arial" w:hAnsi="Arial" w:cs="Arial"/>
          <w:sz w:val="20"/>
          <w:szCs w:val="20"/>
        </w:rPr>
        <w:t>seven</w:t>
      </w:r>
      <w:r w:rsidR="00E43072" w:rsidRPr="00E43072">
        <w:rPr>
          <w:rFonts w:ascii="Arial" w:hAnsi="Arial" w:cs="Arial"/>
          <w:sz w:val="20"/>
          <w:szCs w:val="20"/>
        </w:rPr>
        <w:t xml:space="preserve"> points </w:t>
      </w:r>
      <w:r w:rsidR="00402A09">
        <w:rPr>
          <w:rFonts w:ascii="Arial" w:hAnsi="Arial" w:cs="Arial"/>
          <w:sz w:val="20"/>
          <w:szCs w:val="20"/>
        </w:rPr>
        <w:t xml:space="preserve">in </w:t>
      </w:r>
      <w:r w:rsidR="00E43072" w:rsidRPr="00E43072">
        <w:rPr>
          <w:rFonts w:ascii="Arial" w:hAnsi="Arial" w:cs="Arial"/>
          <w:sz w:val="20"/>
          <w:szCs w:val="20"/>
        </w:rPr>
        <w:t xml:space="preserve">the Midwest, </w:t>
      </w:r>
      <w:r w:rsidR="00E43072">
        <w:rPr>
          <w:rFonts w:ascii="Arial" w:hAnsi="Arial" w:cs="Arial"/>
          <w:sz w:val="20"/>
          <w:szCs w:val="20"/>
        </w:rPr>
        <w:t>and six</w:t>
      </w:r>
      <w:r w:rsidR="00E43072" w:rsidRPr="00E43072">
        <w:rPr>
          <w:rFonts w:ascii="Arial" w:hAnsi="Arial" w:cs="Arial"/>
          <w:sz w:val="20"/>
          <w:szCs w:val="20"/>
        </w:rPr>
        <w:t xml:space="preserve"> points </w:t>
      </w:r>
      <w:r w:rsidR="00402A09">
        <w:rPr>
          <w:rFonts w:ascii="Arial" w:hAnsi="Arial" w:cs="Arial"/>
          <w:sz w:val="20"/>
          <w:szCs w:val="20"/>
        </w:rPr>
        <w:t xml:space="preserve">in </w:t>
      </w:r>
      <w:r w:rsidR="00E43072" w:rsidRPr="00E43072">
        <w:rPr>
          <w:rFonts w:ascii="Arial" w:hAnsi="Arial" w:cs="Arial"/>
          <w:sz w:val="20"/>
          <w:szCs w:val="20"/>
        </w:rPr>
        <w:t>the South</w:t>
      </w:r>
      <w:r w:rsidR="00E43072">
        <w:rPr>
          <w:rFonts w:ascii="Arial" w:hAnsi="Arial" w:cs="Arial"/>
          <w:sz w:val="20"/>
          <w:szCs w:val="20"/>
        </w:rPr>
        <w:t xml:space="preserve">; </w:t>
      </w:r>
      <w:r w:rsidR="007629A5">
        <w:rPr>
          <w:rFonts w:ascii="Arial" w:hAnsi="Arial" w:cs="Arial"/>
          <w:sz w:val="20"/>
          <w:szCs w:val="20"/>
        </w:rPr>
        <w:t xml:space="preserve">the average </w:t>
      </w:r>
      <w:r w:rsidR="00E43072">
        <w:rPr>
          <w:rFonts w:ascii="Arial" w:hAnsi="Arial" w:cs="Arial"/>
          <w:sz w:val="20"/>
          <w:szCs w:val="20"/>
        </w:rPr>
        <w:t>score w</w:t>
      </w:r>
      <w:r w:rsidR="007629A5">
        <w:rPr>
          <w:rFonts w:ascii="Arial" w:hAnsi="Arial" w:cs="Arial"/>
          <w:sz w:val="20"/>
          <w:szCs w:val="20"/>
        </w:rPr>
        <w:t>as</w:t>
      </w:r>
      <w:r w:rsidR="00E43072">
        <w:rPr>
          <w:rFonts w:ascii="Arial" w:hAnsi="Arial" w:cs="Arial"/>
          <w:sz w:val="20"/>
          <w:szCs w:val="20"/>
        </w:rPr>
        <w:t xml:space="preserve"> not measurably different </w:t>
      </w:r>
      <w:r w:rsidR="00402A09">
        <w:rPr>
          <w:rFonts w:ascii="Arial" w:hAnsi="Arial" w:cs="Arial"/>
          <w:sz w:val="20"/>
          <w:szCs w:val="20"/>
        </w:rPr>
        <w:t xml:space="preserve">in </w:t>
      </w:r>
      <w:r w:rsidR="001B6505">
        <w:rPr>
          <w:rFonts w:ascii="Arial" w:hAnsi="Arial" w:cs="Arial"/>
          <w:sz w:val="20"/>
          <w:szCs w:val="20"/>
        </w:rPr>
        <w:t>the West</w:t>
      </w:r>
      <w:r w:rsidR="007F7D26">
        <w:rPr>
          <w:rFonts w:ascii="Arial" w:hAnsi="Arial" w:cs="Arial"/>
          <w:sz w:val="20"/>
          <w:szCs w:val="20"/>
        </w:rPr>
        <w:t xml:space="preserve"> when compared to 2020</w:t>
      </w:r>
      <w:r w:rsidR="001B6505">
        <w:rPr>
          <w:rFonts w:ascii="Arial" w:hAnsi="Arial" w:cs="Arial"/>
          <w:sz w:val="20"/>
          <w:szCs w:val="20"/>
        </w:rPr>
        <w:t xml:space="preserve">. </w:t>
      </w:r>
      <w:r w:rsidR="003E3D5E">
        <w:rPr>
          <w:rFonts w:ascii="Arial" w:hAnsi="Arial" w:cs="Arial"/>
          <w:sz w:val="20"/>
          <w:szCs w:val="20"/>
        </w:rPr>
        <w:t xml:space="preserve">Reading scores declined </w:t>
      </w:r>
      <w:r w:rsidR="00DC276D">
        <w:rPr>
          <w:rFonts w:ascii="Arial" w:hAnsi="Arial" w:cs="Arial"/>
          <w:sz w:val="20"/>
          <w:szCs w:val="20"/>
        </w:rPr>
        <w:t>eight po</w:t>
      </w:r>
      <w:r w:rsidR="009732F9">
        <w:rPr>
          <w:rFonts w:ascii="Arial" w:hAnsi="Arial" w:cs="Arial"/>
          <w:sz w:val="20"/>
          <w:szCs w:val="20"/>
        </w:rPr>
        <w:t xml:space="preserve">ints </w:t>
      </w:r>
      <w:r w:rsidR="00DC276D" w:rsidRPr="00DC276D">
        <w:rPr>
          <w:rFonts w:ascii="Arial" w:hAnsi="Arial" w:cs="Arial"/>
          <w:sz w:val="20"/>
          <w:szCs w:val="20"/>
        </w:rPr>
        <w:t>for schools located in suburb</w:t>
      </w:r>
      <w:r w:rsidR="009732F9">
        <w:rPr>
          <w:rFonts w:ascii="Arial" w:hAnsi="Arial" w:cs="Arial"/>
          <w:sz w:val="20"/>
          <w:szCs w:val="20"/>
        </w:rPr>
        <w:t>s and nine points for schools located in towns; s</w:t>
      </w:r>
      <w:r w:rsidR="00DC276D" w:rsidRPr="00DC276D">
        <w:rPr>
          <w:rFonts w:ascii="Arial" w:hAnsi="Arial" w:cs="Arial"/>
          <w:sz w:val="20"/>
          <w:szCs w:val="20"/>
        </w:rPr>
        <w:t xml:space="preserve">cores were not measurably different for city and rural schools. </w:t>
      </w:r>
      <w:r w:rsidR="00684CA5">
        <w:rPr>
          <w:rFonts w:ascii="Arial" w:hAnsi="Arial" w:cs="Arial"/>
          <w:sz w:val="20"/>
          <w:szCs w:val="20"/>
        </w:rPr>
        <w:t>During this time, the</w:t>
      </w:r>
      <w:r w:rsidR="00ED4742" w:rsidRPr="00ED4742">
        <w:rPr>
          <w:rFonts w:ascii="Arial" w:hAnsi="Arial" w:cs="Arial"/>
          <w:sz w:val="20"/>
          <w:szCs w:val="20"/>
        </w:rPr>
        <w:t xml:space="preserve"> score gap between city and suburban schools</w:t>
      </w:r>
      <w:r w:rsidR="00AC7798">
        <w:rPr>
          <w:rFonts w:ascii="Arial" w:hAnsi="Arial" w:cs="Arial"/>
          <w:sz w:val="20"/>
          <w:szCs w:val="20"/>
        </w:rPr>
        <w:t xml:space="preserve"> grew smaller</w:t>
      </w:r>
      <w:r w:rsidR="00E465F1">
        <w:rPr>
          <w:rFonts w:ascii="Arial" w:hAnsi="Arial" w:cs="Arial"/>
          <w:sz w:val="20"/>
          <w:szCs w:val="20"/>
        </w:rPr>
        <w:t xml:space="preserve"> by eight points</w:t>
      </w:r>
      <w:r w:rsidR="002F7B08">
        <w:rPr>
          <w:rFonts w:ascii="Arial" w:hAnsi="Arial" w:cs="Arial"/>
          <w:sz w:val="20"/>
          <w:szCs w:val="20"/>
        </w:rPr>
        <w:t xml:space="preserve">. </w:t>
      </w:r>
    </w:p>
    <w:bookmarkEnd w:id="0"/>
    <w:p w14:paraId="730FED0D" w14:textId="77777777" w:rsidR="00E748B2" w:rsidRDefault="00E748B2" w:rsidP="007F0207">
      <w:pPr>
        <w:rPr>
          <w:rFonts w:ascii="Arial" w:eastAsia="Times New Roman" w:hAnsi="Arial" w:cs="Arial"/>
          <w:color w:val="1B1B1B"/>
          <w:sz w:val="20"/>
          <w:szCs w:val="20"/>
        </w:rPr>
      </w:pPr>
    </w:p>
    <w:p w14:paraId="5555C5FC" w14:textId="1243C667" w:rsidR="00DE6605" w:rsidRDefault="00DE6605" w:rsidP="007F0207">
      <w:pPr>
        <w:rPr>
          <w:rFonts w:ascii="Arial" w:hAnsi="Arial" w:cs="Arial"/>
          <w:b/>
          <w:bCs/>
          <w:sz w:val="20"/>
          <w:szCs w:val="20"/>
        </w:rPr>
      </w:pPr>
    </w:p>
    <w:p w14:paraId="5FE0804F" w14:textId="7F335213" w:rsidR="00D576CF" w:rsidRDefault="00D576CF" w:rsidP="00D576CF">
      <w:pPr>
        <w:rPr>
          <w:rFonts w:ascii="Arial" w:hAnsi="Arial" w:cs="Arial"/>
          <w:sz w:val="20"/>
          <w:szCs w:val="20"/>
        </w:rPr>
      </w:pPr>
      <w:r>
        <w:rPr>
          <w:rFonts w:ascii="Arial" w:hAnsi="Arial" w:cs="Arial"/>
          <w:b/>
          <w:bCs/>
          <w:sz w:val="20"/>
          <w:szCs w:val="20"/>
        </w:rPr>
        <w:t>Learning Opportunities During the Pandemic</w:t>
      </w:r>
    </w:p>
    <w:p w14:paraId="04ADD594" w14:textId="77777777" w:rsidR="00D576CF" w:rsidRDefault="00D576CF" w:rsidP="00D576CF">
      <w:pPr>
        <w:rPr>
          <w:rFonts w:ascii="Arial" w:hAnsi="Arial" w:cs="Arial"/>
          <w:sz w:val="20"/>
          <w:szCs w:val="20"/>
        </w:rPr>
      </w:pPr>
    </w:p>
    <w:p w14:paraId="42A74AEA" w14:textId="4C7EC4F2" w:rsidR="00D576CF" w:rsidRDefault="00D576CF" w:rsidP="00D576CF">
      <w:pPr>
        <w:rPr>
          <w:rFonts w:ascii="Arial" w:hAnsi="Arial" w:cs="Arial"/>
          <w:sz w:val="20"/>
          <w:szCs w:val="20"/>
        </w:rPr>
      </w:pPr>
      <w:r>
        <w:rPr>
          <w:rFonts w:ascii="Arial" w:hAnsi="Arial" w:cs="Arial"/>
          <w:sz w:val="20"/>
          <w:szCs w:val="20"/>
        </w:rPr>
        <w:t>As part of the special data collection, NCES collected information on how the pandemic affected student learning experiences and opportunities.</w:t>
      </w:r>
    </w:p>
    <w:p w14:paraId="26F1C249" w14:textId="51AE4F10" w:rsidR="00D576CF" w:rsidRDefault="00D576CF" w:rsidP="00D576CF">
      <w:pPr>
        <w:pStyle w:val="ListParagraph"/>
        <w:numPr>
          <w:ilvl w:val="0"/>
          <w:numId w:val="1"/>
        </w:numPr>
        <w:rPr>
          <w:rFonts w:ascii="Arial" w:hAnsi="Arial" w:cs="Arial"/>
          <w:sz w:val="20"/>
          <w:szCs w:val="20"/>
        </w:rPr>
      </w:pPr>
      <w:r>
        <w:rPr>
          <w:rFonts w:ascii="Arial" w:hAnsi="Arial" w:cs="Arial"/>
          <w:sz w:val="20"/>
          <w:szCs w:val="20"/>
        </w:rPr>
        <w:t xml:space="preserve">Seventy percent of </w:t>
      </w:r>
      <w:r w:rsidRPr="00796B24">
        <w:rPr>
          <w:rFonts w:ascii="Arial" w:hAnsi="Arial" w:cs="Arial"/>
          <w:sz w:val="20"/>
          <w:szCs w:val="20"/>
        </w:rPr>
        <w:t xml:space="preserve">students recalled learning remotely at some point </w:t>
      </w:r>
      <w:r w:rsidR="00BC2913">
        <w:rPr>
          <w:rFonts w:ascii="Arial" w:hAnsi="Arial" w:cs="Arial"/>
          <w:sz w:val="20"/>
          <w:szCs w:val="20"/>
        </w:rPr>
        <w:t xml:space="preserve">during the </w:t>
      </w:r>
      <w:r w:rsidR="003072F5">
        <w:rPr>
          <w:rFonts w:ascii="Arial" w:hAnsi="Arial" w:cs="Arial"/>
          <w:sz w:val="20"/>
          <w:szCs w:val="20"/>
        </w:rPr>
        <w:t>2020-2021</w:t>
      </w:r>
      <w:r w:rsidRPr="00796B24">
        <w:rPr>
          <w:rFonts w:ascii="Arial" w:hAnsi="Arial" w:cs="Arial"/>
          <w:sz w:val="20"/>
          <w:szCs w:val="20"/>
        </w:rPr>
        <w:t xml:space="preserve"> </w:t>
      </w:r>
      <w:r w:rsidR="00BC2913">
        <w:rPr>
          <w:rFonts w:ascii="Arial" w:hAnsi="Arial" w:cs="Arial"/>
          <w:sz w:val="20"/>
          <w:szCs w:val="20"/>
        </w:rPr>
        <w:t xml:space="preserve">school </w:t>
      </w:r>
      <w:r w:rsidRPr="00796B24">
        <w:rPr>
          <w:rFonts w:ascii="Arial" w:hAnsi="Arial" w:cs="Arial"/>
          <w:sz w:val="20"/>
          <w:szCs w:val="20"/>
        </w:rPr>
        <w:t>year</w:t>
      </w:r>
      <w:r>
        <w:rPr>
          <w:rFonts w:ascii="Arial" w:hAnsi="Arial" w:cs="Arial"/>
          <w:sz w:val="20"/>
          <w:szCs w:val="20"/>
        </w:rPr>
        <w:t xml:space="preserve">. </w:t>
      </w:r>
    </w:p>
    <w:p w14:paraId="23B724BE" w14:textId="77777777" w:rsidR="00D576CF" w:rsidRDefault="00D576CF" w:rsidP="00D576CF">
      <w:pPr>
        <w:pStyle w:val="ListParagraph"/>
        <w:numPr>
          <w:ilvl w:val="1"/>
          <w:numId w:val="1"/>
        </w:numPr>
        <w:rPr>
          <w:rFonts w:ascii="Arial" w:hAnsi="Arial" w:cs="Arial"/>
          <w:sz w:val="20"/>
          <w:szCs w:val="20"/>
        </w:rPr>
      </w:pPr>
      <w:r>
        <w:rPr>
          <w:rFonts w:ascii="Arial" w:hAnsi="Arial" w:cs="Arial"/>
          <w:sz w:val="20"/>
          <w:szCs w:val="20"/>
        </w:rPr>
        <w:t xml:space="preserve">More students in suburban schools (73 percent) reported learning remotely compared to students in town (60 percent) and rural schools (66 percent). </w:t>
      </w:r>
    </w:p>
    <w:p w14:paraId="440945AB" w14:textId="77777777" w:rsidR="00D576CF" w:rsidRDefault="00D576CF" w:rsidP="00D576CF">
      <w:pPr>
        <w:pStyle w:val="ListParagraph"/>
        <w:numPr>
          <w:ilvl w:val="1"/>
          <w:numId w:val="1"/>
        </w:numPr>
        <w:rPr>
          <w:rFonts w:ascii="Arial" w:hAnsi="Arial" w:cs="Arial"/>
          <w:sz w:val="20"/>
          <w:szCs w:val="20"/>
        </w:rPr>
      </w:pPr>
      <w:r>
        <w:rPr>
          <w:rFonts w:ascii="Arial" w:hAnsi="Arial" w:cs="Arial"/>
          <w:sz w:val="20"/>
          <w:szCs w:val="20"/>
        </w:rPr>
        <w:t xml:space="preserve">Sixty-seven percent of students eligible for the National School Lunch Program recalled learning remotely, which was lower than the percentage of students not eligible for </w:t>
      </w:r>
      <w:r w:rsidRPr="00796B24">
        <w:rPr>
          <w:rFonts w:ascii="Arial" w:hAnsi="Arial" w:cs="Arial"/>
          <w:sz w:val="20"/>
          <w:szCs w:val="20"/>
        </w:rPr>
        <w:t>NSLP</w:t>
      </w:r>
      <w:r>
        <w:rPr>
          <w:rFonts w:ascii="Arial" w:hAnsi="Arial" w:cs="Arial"/>
          <w:sz w:val="20"/>
          <w:szCs w:val="20"/>
        </w:rPr>
        <w:t xml:space="preserve"> (75 percent).</w:t>
      </w:r>
      <w:r w:rsidRPr="00796B24">
        <w:rPr>
          <w:rFonts w:ascii="Arial" w:hAnsi="Arial" w:cs="Arial"/>
          <w:sz w:val="20"/>
          <w:szCs w:val="20"/>
        </w:rPr>
        <w:t xml:space="preserve"> </w:t>
      </w:r>
    </w:p>
    <w:p w14:paraId="32C29740" w14:textId="783BD5DE" w:rsidR="00D576CF" w:rsidRDefault="007F6885" w:rsidP="00D576CF">
      <w:pPr>
        <w:pStyle w:val="ListParagraph"/>
        <w:numPr>
          <w:ilvl w:val="0"/>
          <w:numId w:val="1"/>
        </w:numPr>
        <w:rPr>
          <w:rFonts w:ascii="Arial" w:hAnsi="Arial" w:cs="Arial"/>
          <w:sz w:val="20"/>
          <w:szCs w:val="20"/>
        </w:rPr>
      </w:pPr>
      <w:r>
        <w:rPr>
          <w:rFonts w:ascii="Arial" w:hAnsi="Arial" w:cs="Arial"/>
          <w:sz w:val="20"/>
          <w:szCs w:val="20"/>
        </w:rPr>
        <w:t>Eighty-two</w:t>
      </w:r>
      <w:r w:rsidR="00D576CF">
        <w:rPr>
          <w:rFonts w:ascii="Arial" w:hAnsi="Arial" w:cs="Arial"/>
          <w:sz w:val="20"/>
          <w:szCs w:val="20"/>
        </w:rPr>
        <w:t xml:space="preserve"> percent of </w:t>
      </w:r>
      <w:r w:rsidR="00D576CF" w:rsidRPr="005F3F8B">
        <w:rPr>
          <w:rFonts w:ascii="Arial" w:hAnsi="Arial" w:cs="Arial"/>
          <w:sz w:val="20"/>
          <w:szCs w:val="20"/>
        </w:rPr>
        <w:t xml:space="preserve">Asian students recalled learning remotely at some point </w:t>
      </w:r>
      <w:r w:rsidR="007E1985">
        <w:rPr>
          <w:rFonts w:ascii="Arial" w:hAnsi="Arial" w:cs="Arial"/>
          <w:sz w:val="20"/>
          <w:szCs w:val="20"/>
        </w:rPr>
        <w:t xml:space="preserve">during the </w:t>
      </w:r>
      <w:r w:rsidR="00C2131C">
        <w:rPr>
          <w:rFonts w:ascii="Arial" w:hAnsi="Arial" w:cs="Arial"/>
          <w:sz w:val="20"/>
          <w:szCs w:val="20"/>
        </w:rPr>
        <w:t xml:space="preserve">2020-2021 </w:t>
      </w:r>
      <w:r w:rsidR="007E1985">
        <w:rPr>
          <w:rFonts w:ascii="Arial" w:hAnsi="Arial" w:cs="Arial"/>
          <w:sz w:val="20"/>
          <w:szCs w:val="20"/>
        </w:rPr>
        <w:t xml:space="preserve">school </w:t>
      </w:r>
      <w:r w:rsidR="00D576CF" w:rsidRPr="005F3F8B">
        <w:rPr>
          <w:rFonts w:ascii="Arial" w:hAnsi="Arial" w:cs="Arial"/>
          <w:sz w:val="20"/>
          <w:szCs w:val="20"/>
        </w:rPr>
        <w:t>year</w:t>
      </w:r>
      <w:r w:rsidR="00D576CF">
        <w:rPr>
          <w:rFonts w:ascii="Arial" w:hAnsi="Arial" w:cs="Arial"/>
          <w:sz w:val="20"/>
          <w:szCs w:val="20"/>
        </w:rPr>
        <w:t xml:space="preserve">. This was higher than the percentage of Black students (72 percent), Hispanic students (67 percent), White students (69 percent), and the percentage of students who are two or more races (72 percent). </w:t>
      </w:r>
    </w:p>
    <w:p w14:paraId="6EB81F82" w14:textId="098D6535" w:rsidR="0029264D" w:rsidRDefault="00EA1B20" w:rsidP="00D576CF">
      <w:pPr>
        <w:pStyle w:val="ListParagraph"/>
        <w:numPr>
          <w:ilvl w:val="0"/>
          <w:numId w:val="1"/>
        </w:numPr>
        <w:rPr>
          <w:rFonts w:ascii="Arial" w:hAnsi="Arial" w:cs="Arial"/>
          <w:sz w:val="20"/>
          <w:szCs w:val="20"/>
        </w:rPr>
      </w:pPr>
      <w:r>
        <w:rPr>
          <w:rFonts w:ascii="Arial" w:hAnsi="Arial" w:cs="Arial"/>
          <w:sz w:val="20"/>
          <w:szCs w:val="20"/>
        </w:rPr>
        <w:t>Of those learning remotely</w:t>
      </w:r>
      <w:r w:rsidR="00336D7E">
        <w:rPr>
          <w:rFonts w:ascii="Arial" w:hAnsi="Arial" w:cs="Arial"/>
          <w:sz w:val="20"/>
          <w:szCs w:val="20"/>
        </w:rPr>
        <w:t>:</w:t>
      </w:r>
    </w:p>
    <w:p w14:paraId="10705968" w14:textId="49205EC7" w:rsidR="00336D7E" w:rsidRDefault="00336D7E" w:rsidP="00336D7E">
      <w:pPr>
        <w:pStyle w:val="ListParagraph"/>
        <w:numPr>
          <w:ilvl w:val="1"/>
          <w:numId w:val="1"/>
        </w:numPr>
        <w:rPr>
          <w:rFonts w:ascii="Arial" w:hAnsi="Arial" w:cs="Arial"/>
          <w:sz w:val="20"/>
          <w:szCs w:val="20"/>
        </w:rPr>
      </w:pPr>
      <w:r>
        <w:rPr>
          <w:rFonts w:ascii="Arial" w:hAnsi="Arial" w:cs="Arial"/>
          <w:sz w:val="20"/>
          <w:szCs w:val="20"/>
        </w:rPr>
        <w:t xml:space="preserve">83 percent of </w:t>
      </w:r>
      <w:r w:rsidRPr="00336D7E">
        <w:rPr>
          <w:rFonts w:ascii="Arial" w:hAnsi="Arial" w:cs="Arial"/>
          <w:sz w:val="20"/>
          <w:szCs w:val="20"/>
        </w:rPr>
        <w:t xml:space="preserve">higher-performing students </w:t>
      </w:r>
      <w:r w:rsidR="00B30F3E">
        <w:rPr>
          <w:rFonts w:ascii="Arial" w:hAnsi="Arial" w:cs="Arial"/>
          <w:sz w:val="20"/>
          <w:szCs w:val="20"/>
        </w:rPr>
        <w:t xml:space="preserve">in both reading and mathematics </w:t>
      </w:r>
      <w:r w:rsidRPr="00336D7E">
        <w:rPr>
          <w:rFonts w:ascii="Arial" w:hAnsi="Arial" w:cs="Arial"/>
          <w:sz w:val="20"/>
          <w:szCs w:val="20"/>
        </w:rPr>
        <w:t>(</w:t>
      </w:r>
      <w:r w:rsidR="00A7003C">
        <w:rPr>
          <w:rFonts w:ascii="Arial" w:hAnsi="Arial" w:cs="Arial"/>
          <w:sz w:val="20"/>
          <w:szCs w:val="20"/>
        </w:rPr>
        <w:t xml:space="preserve">students </w:t>
      </w:r>
      <w:r w:rsidR="00854007">
        <w:rPr>
          <w:rFonts w:ascii="Arial" w:hAnsi="Arial" w:cs="Arial"/>
          <w:sz w:val="20"/>
          <w:szCs w:val="20"/>
        </w:rPr>
        <w:t xml:space="preserve">performing </w:t>
      </w:r>
      <w:r w:rsidRPr="00336D7E">
        <w:rPr>
          <w:rFonts w:ascii="Arial" w:hAnsi="Arial" w:cs="Arial"/>
          <w:sz w:val="20"/>
          <w:szCs w:val="20"/>
        </w:rPr>
        <w:t xml:space="preserve">at or above </w:t>
      </w:r>
      <w:r>
        <w:rPr>
          <w:rFonts w:ascii="Arial" w:hAnsi="Arial" w:cs="Arial"/>
          <w:sz w:val="20"/>
          <w:szCs w:val="20"/>
        </w:rPr>
        <w:t xml:space="preserve">the </w:t>
      </w:r>
      <w:r w:rsidRPr="00336D7E">
        <w:rPr>
          <w:rFonts w:ascii="Arial" w:hAnsi="Arial" w:cs="Arial"/>
          <w:sz w:val="20"/>
          <w:szCs w:val="20"/>
        </w:rPr>
        <w:t>7</w:t>
      </w:r>
      <w:r w:rsidR="00D51406">
        <w:rPr>
          <w:rFonts w:ascii="Arial" w:hAnsi="Arial" w:cs="Arial"/>
          <w:sz w:val="20"/>
          <w:szCs w:val="20"/>
        </w:rPr>
        <w:t>5th</w:t>
      </w:r>
      <w:r w:rsidR="00A7003C">
        <w:rPr>
          <w:rFonts w:ascii="Arial" w:hAnsi="Arial" w:cs="Arial"/>
          <w:sz w:val="20"/>
          <w:szCs w:val="20"/>
        </w:rPr>
        <w:t xml:space="preserve"> </w:t>
      </w:r>
      <w:r w:rsidRPr="00336D7E">
        <w:rPr>
          <w:rFonts w:ascii="Arial" w:hAnsi="Arial" w:cs="Arial"/>
          <w:sz w:val="20"/>
          <w:szCs w:val="20"/>
        </w:rPr>
        <w:t>percentile)</w:t>
      </w:r>
      <w:r w:rsidR="00854007">
        <w:rPr>
          <w:rFonts w:ascii="Arial" w:hAnsi="Arial" w:cs="Arial"/>
          <w:sz w:val="20"/>
          <w:szCs w:val="20"/>
        </w:rPr>
        <w:t xml:space="preserve"> h</w:t>
      </w:r>
      <w:r w:rsidR="00854007" w:rsidRPr="00854007">
        <w:rPr>
          <w:rFonts w:ascii="Arial" w:hAnsi="Arial" w:cs="Arial"/>
          <w:sz w:val="20"/>
          <w:szCs w:val="20"/>
        </w:rPr>
        <w:t xml:space="preserve">ad </w:t>
      </w:r>
      <w:r w:rsidR="00854007">
        <w:rPr>
          <w:rFonts w:ascii="Arial" w:hAnsi="Arial" w:cs="Arial"/>
          <w:sz w:val="20"/>
          <w:szCs w:val="20"/>
        </w:rPr>
        <w:t xml:space="preserve">access to </w:t>
      </w:r>
      <w:r w:rsidR="00854007" w:rsidRPr="00854007">
        <w:rPr>
          <w:rFonts w:ascii="Arial" w:hAnsi="Arial" w:cs="Arial"/>
          <w:sz w:val="20"/>
          <w:szCs w:val="20"/>
        </w:rPr>
        <w:t>a desktop computer, laptop, or tablet all the time</w:t>
      </w:r>
      <w:r w:rsidR="00854007">
        <w:rPr>
          <w:rFonts w:ascii="Arial" w:hAnsi="Arial" w:cs="Arial"/>
          <w:sz w:val="20"/>
          <w:szCs w:val="20"/>
        </w:rPr>
        <w:t xml:space="preserve">, compared to </w:t>
      </w:r>
      <w:r w:rsidR="00374484">
        <w:rPr>
          <w:rFonts w:ascii="Arial" w:hAnsi="Arial" w:cs="Arial"/>
          <w:sz w:val="20"/>
          <w:szCs w:val="20"/>
        </w:rPr>
        <w:t>61</w:t>
      </w:r>
      <w:r w:rsidR="00A7003C">
        <w:rPr>
          <w:rFonts w:ascii="Arial" w:hAnsi="Arial" w:cs="Arial"/>
          <w:sz w:val="20"/>
          <w:szCs w:val="20"/>
        </w:rPr>
        <w:t xml:space="preserve"> percent</w:t>
      </w:r>
      <w:r w:rsidR="00574A93">
        <w:rPr>
          <w:rFonts w:ascii="Arial" w:hAnsi="Arial" w:cs="Arial"/>
          <w:sz w:val="20"/>
          <w:szCs w:val="20"/>
        </w:rPr>
        <w:t xml:space="preserve"> of </w:t>
      </w:r>
      <w:r w:rsidR="00574A93" w:rsidRPr="00574A93">
        <w:rPr>
          <w:rFonts w:ascii="Arial" w:hAnsi="Arial" w:cs="Arial"/>
          <w:sz w:val="20"/>
          <w:szCs w:val="20"/>
        </w:rPr>
        <w:t>lower-performing students (</w:t>
      </w:r>
      <w:r w:rsidR="00124C40">
        <w:rPr>
          <w:rFonts w:ascii="Arial" w:hAnsi="Arial" w:cs="Arial"/>
          <w:sz w:val="20"/>
          <w:szCs w:val="20"/>
        </w:rPr>
        <w:t>those</w:t>
      </w:r>
      <w:r w:rsidR="00A7003C">
        <w:rPr>
          <w:rFonts w:ascii="Arial" w:hAnsi="Arial" w:cs="Arial"/>
          <w:sz w:val="20"/>
          <w:szCs w:val="20"/>
        </w:rPr>
        <w:t xml:space="preserve"> </w:t>
      </w:r>
      <w:r w:rsidR="00574A93">
        <w:rPr>
          <w:rFonts w:ascii="Arial" w:hAnsi="Arial" w:cs="Arial"/>
          <w:sz w:val="20"/>
          <w:szCs w:val="20"/>
        </w:rPr>
        <w:t xml:space="preserve">performing </w:t>
      </w:r>
      <w:r w:rsidR="00574A93" w:rsidRPr="00574A93">
        <w:rPr>
          <w:rFonts w:ascii="Arial" w:hAnsi="Arial" w:cs="Arial"/>
          <w:sz w:val="20"/>
          <w:szCs w:val="20"/>
        </w:rPr>
        <w:t>below</w:t>
      </w:r>
      <w:r w:rsidR="00124C40">
        <w:rPr>
          <w:rFonts w:ascii="Arial" w:hAnsi="Arial" w:cs="Arial"/>
          <w:sz w:val="20"/>
          <w:szCs w:val="20"/>
        </w:rPr>
        <w:t xml:space="preserve"> the</w:t>
      </w:r>
      <w:r w:rsidR="00574A93" w:rsidRPr="00574A93">
        <w:rPr>
          <w:rFonts w:ascii="Arial" w:hAnsi="Arial" w:cs="Arial"/>
          <w:sz w:val="20"/>
          <w:szCs w:val="20"/>
        </w:rPr>
        <w:t xml:space="preserve"> 2</w:t>
      </w:r>
      <w:r w:rsidR="00D51406">
        <w:rPr>
          <w:rFonts w:ascii="Arial" w:hAnsi="Arial" w:cs="Arial"/>
          <w:sz w:val="20"/>
          <w:szCs w:val="20"/>
        </w:rPr>
        <w:t>5th</w:t>
      </w:r>
      <w:r w:rsidR="00A7003C">
        <w:rPr>
          <w:rFonts w:ascii="Arial" w:hAnsi="Arial" w:cs="Arial"/>
          <w:sz w:val="20"/>
          <w:szCs w:val="20"/>
        </w:rPr>
        <w:t xml:space="preserve"> </w:t>
      </w:r>
      <w:r w:rsidR="00574A93" w:rsidRPr="00574A93">
        <w:rPr>
          <w:rFonts w:ascii="Arial" w:hAnsi="Arial" w:cs="Arial"/>
          <w:sz w:val="20"/>
          <w:szCs w:val="20"/>
        </w:rPr>
        <w:t>percentile)</w:t>
      </w:r>
      <w:r w:rsidR="00574A93">
        <w:rPr>
          <w:rFonts w:ascii="Arial" w:hAnsi="Arial" w:cs="Arial"/>
          <w:sz w:val="20"/>
          <w:szCs w:val="20"/>
        </w:rPr>
        <w:t>;</w:t>
      </w:r>
    </w:p>
    <w:p w14:paraId="0BC8BE38" w14:textId="1A824249" w:rsidR="00574A93" w:rsidRPr="00E25FC8" w:rsidRDefault="004626E0" w:rsidP="00E25FC8">
      <w:pPr>
        <w:pStyle w:val="ListParagraph"/>
        <w:numPr>
          <w:ilvl w:val="1"/>
          <w:numId w:val="1"/>
        </w:numPr>
        <w:rPr>
          <w:rFonts w:ascii="Arial" w:hAnsi="Arial" w:cs="Arial"/>
          <w:sz w:val="20"/>
          <w:szCs w:val="20"/>
        </w:rPr>
      </w:pPr>
      <w:r>
        <w:rPr>
          <w:rFonts w:ascii="Arial" w:hAnsi="Arial" w:cs="Arial"/>
          <w:sz w:val="20"/>
          <w:szCs w:val="20"/>
        </w:rPr>
        <w:t>60</w:t>
      </w:r>
      <w:r w:rsidR="003D3915">
        <w:rPr>
          <w:rFonts w:ascii="Arial" w:hAnsi="Arial" w:cs="Arial"/>
          <w:sz w:val="20"/>
          <w:szCs w:val="20"/>
        </w:rPr>
        <w:t xml:space="preserve"> percent of </w:t>
      </w:r>
      <w:r w:rsidR="003D3915" w:rsidRPr="00336D7E">
        <w:rPr>
          <w:rFonts w:ascii="Arial" w:hAnsi="Arial" w:cs="Arial"/>
          <w:sz w:val="20"/>
          <w:szCs w:val="20"/>
        </w:rPr>
        <w:t xml:space="preserve">higher-performing students </w:t>
      </w:r>
      <w:r w:rsidR="00B30F3E">
        <w:rPr>
          <w:rFonts w:ascii="Arial" w:hAnsi="Arial" w:cs="Arial"/>
          <w:sz w:val="20"/>
          <w:szCs w:val="20"/>
        </w:rPr>
        <w:t xml:space="preserve">in mathematics </w:t>
      </w:r>
      <w:r w:rsidR="00124C40">
        <w:rPr>
          <w:rFonts w:ascii="Arial" w:hAnsi="Arial" w:cs="Arial"/>
          <w:sz w:val="20"/>
          <w:szCs w:val="20"/>
        </w:rPr>
        <w:t>said</w:t>
      </w:r>
      <w:r w:rsidR="00D227F9">
        <w:rPr>
          <w:rFonts w:ascii="Arial" w:hAnsi="Arial" w:cs="Arial"/>
          <w:sz w:val="20"/>
          <w:szCs w:val="20"/>
        </w:rPr>
        <w:t xml:space="preserve"> their teacher</w:t>
      </w:r>
      <w:r w:rsidR="00124C40">
        <w:rPr>
          <w:rFonts w:ascii="Arial" w:hAnsi="Arial" w:cs="Arial"/>
          <w:sz w:val="20"/>
          <w:szCs w:val="20"/>
        </w:rPr>
        <w:t xml:space="preserve"> was</w:t>
      </w:r>
      <w:r w:rsidR="00D227F9">
        <w:rPr>
          <w:rFonts w:ascii="Arial" w:hAnsi="Arial" w:cs="Arial"/>
          <w:sz w:val="20"/>
          <w:szCs w:val="20"/>
        </w:rPr>
        <w:t xml:space="preserve"> available to help with schoolwork</w:t>
      </w:r>
      <w:r>
        <w:rPr>
          <w:rFonts w:ascii="Arial" w:hAnsi="Arial" w:cs="Arial"/>
          <w:sz w:val="20"/>
          <w:szCs w:val="20"/>
        </w:rPr>
        <w:t xml:space="preserve"> at least 1-2 times per week</w:t>
      </w:r>
      <w:r w:rsidR="003D3915">
        <w:rPr>
          <w:rFonts w:ascii="Arial" w:hAnsi="Arial" w:cs="Arial"/>
          <w:sz w:val="20"/>
          <w:szCs w:val="20"/>
        </w:rPr>
        <w:t xml:space="preserve">, compared to </w:t>
      </w:r>
      <w:r>
        <w:rPr>
          <w:rFonts w:ascii="Arial" w:hAnsi="Arial" w:cs="Arial"/>
          <w:sz w:val="20"/>
          <w:szCs w:val="20"/>
        </w:rPr>
        <w:t>39</w:t>
      </w:r>
      <w:r w:rsidR="003D3915">
        <w:rPr>
          <w:rFonts w:ascii="Arial" w:hAnsi="Arial" w:cs="Arial"/>
          <w:sz w:val="20"/>
          <w:szCs w:val="20"/>
        </w:rPr>
        <w:t xml:space="preserve"> percent of </w:t>
      </w:r>
      <w:r w:rsidR="003D3915" w:rsidRPr="00574A93">
        <w:rPr>
          <w:rFonts w:ascii="Arial" w:hAnsi="Arial" w:cs="Arial"/>
          <w:sz w:val="20"/>
          <w:szCs w:val="20"/>
        </w:rPr>
        <w:t>lower-performing students</w:t>
      </w:r>
      <w:r w:rsidR="00E25FC8">
        <w:rPr>
          <w:rFonts w:ascii="Arial" w:hAnsi="Arial" w:cs="Arial"/>
          <w:sz w:val="20"/>
          <w:szCs w:val="20"/>
        </w:rPr>
        <w:t>.</w:t>
      </w:r>
    </w:p>
    <w:p w14:paraId="46DB2329" w14:textId="77777777" w:rsidR="00D576CF" w:rsidRDefault="00D576CF" w:rsidP="007F0207">
      <w:pPr>
        <w:rPr>
          <w:rFonts w:ascii="Arial" w:hAnsi="Arial" w:cs="Arial"/>
          <w:b/>
          <w:bCs/>
          <w:sz w:val="20"/>
          <w:szCs w:val="20"/>
        </w:rPr>
      </w:pPr>
    </w:p>
    <w:p w14:paraId="34FF0CF5" w14:textId="77777777" w:rsidR="00704D0F" w:rsidRDefault="00704D0F" w:rsidP="007F0207">
      <w:pPr>
        <w:rPr>
          <w:rFonts w:ascii="Arial" w:hAnsi="Arial" w:cs="Arial"/>
          <w:b/>
          <w:bCs/>
          <w:sz w:val="20"/>
          <w:szCs w:val="20"/>
        </w:rPr>
      </w:pPr>
    </w:p>
    <w:p w14:paraId="1179C89B" w14:textId="59E15823" w:rsidR="007F0207" w:rsidRDefault="007F0207" w:rsidP="007F0207">
      <w:pPr>
        <w:rPr>
          <w:rFonts w:ascii="Arial" w:hAnsi="Arial" w:cs="Arial"/>
          <w:b/>
          <w:bCs/>
          <w:sz w:val="20"/>
          <w:szCs w:val="20"/>
        </w:rPr>
      </w:pPr>
      <w:r w:rsidRPr="007B6DAB">
        <w:rPr>
          <w:rFonts w:ascii="Arial" w:hAnsi="Arial" w:cs="Arial"/>
          <w:b/>
          <w:bCs/>
          <w:sz w:val="20"/>
          <w:szCs w:val="20"/>
        </w:rPr>
        <w:lastRenderedPageBreak/>
        <w:t xml:space="preserve">Results </w:t>
      </w:r>
      <w:r>
        <w:rPr>
          <w:rFonts w:ascii="Arial" w:hAnsi="Arial" w:cs="Arial"/>
          <w:b/>
          <w:bCs/>
          <w:sz w:val="20"/>
          <w:szCs w:val="20"/>
        </w:rPr>
        <w:t>by Subject</w:t>
      </w:r>
    </w:p>
    <w:p w14:paraId="08118F58" w14:textId="77777777" w:rsidR="007F0207" w:rsidRPr="00E5281C" w:rsidRDefault="007F0207" w:rsidP="007F0207">
      <w:pPr>
        <w:rPr>
          <w:rFonts w:ascii="Arial" w:hAnsi="Arial" w:cs="Arial"/>
          <w:i/>
          <w:iCs/>
          <w:sz w:val="20"/>
          <w:szCs w:val="20"/>
        </w:rPr>
      </w:pPr>
    </w:p>
    <w:p w14:paraId="24B4DCD1" w14:textId="77777777" w:rsidR="007F0207" w:rsidRPr="00E5281C" w:rsidRDefault="007F0207" w:rsidP="007F0207">
      <w:pPr>
        <w:rPr>
          <w:rFonts w:ascii="Arial" w:hAnsi="Arial" w:cs="Arial"/>
          <w:i/>
          <w:iCs/>
          <w:sz w:val="20"/>
          <w:szCs w:val="20"/>
        </w:rPr>
      </w:pPr>
      <w:r>
        <w:rPr>
          <w:rFonts w:ascii="Arial" w:hAnsi="Arial" w:cs="Arial"/>
          <w:i/>
          <w:iCs/>
          <w:sz w:val="20"/>
          <w:szCs w:val="20"/>
        </w:rPr>
        <w:t>Reading</w:t>
      </w:r>
    </w:p>
    <w:p w14:paraId="4D219AAF" w14:textId="62BAE2E5" w:rsidR="00670EAE" w:rsidRPr="00BC0874" w:rsidRDefault="007F0207" w:rsidP="007F0207">
      <w:pPr>
        <w:pStyle w:val="ListParagraph"/>
        <w:numPr>
          <w:ilvl w:val="0"/>
          <w:numId w:val="1"/>
        </w:numPr>
        <w:rPr>
          <w:rFonts w:ascii="Arial" w:hAnsi="Arial" w:cs="Arial"/>
          <w:b/>
          <w:bCs/>
          <w:sz w:val="20"/>
          <w:szCs w:val="20"/>
        </w:rPr>
      </w:pPr>
      <w:r w:rsidRPr="002A040B">
        <w:rPr>
          <w:rFonts w:ascii="Arial" w:hAnsi="Arial" w:cs="Arial"/>
          <w:sz w:val="20"/>
          <w:szCs w:val="20"/>
          <w:shd w:val="clear" w:color="auto" w:fill="FFFFFF"/>
        </w:rPr>
        <w:t>The average reading score (2</w:t>
      </w:r>
      <w:r w:rsidR="00643879">
        <w:rPr>
          <w:rFonts w:ascii="Arial" w:hAnsi="Arial" w:cs="Arial"/>
          <w:sz w:val="20"/>
          <w:szCs w:val="20"/>
          <w:shd w:val="clear" w:color="auto" w:fill="FFFFFF"/>
        </w:rPr>
        <w:t>15</w:t>
      </w:r>
      <w:r w:rsidRPr="002A040B">
        <w:rPr>
          <w:rFonts w:ascii="Arial" w:hAnsi="Arial" w:cs="Arial"/>
          <w:sz w:val="20"/>
          <w:szCs w:val="20"/>
          <w:shd w:val="clear" w:color="auto" w:fill="FFFFFF"/>
        </w:rPr>
        <w:t xml:space="preserve">) for 9-year-old students was </w:t>
      </w:r>
      <w:r w:rsidR="00643879">
        <w:rPr>
          <w:rFonts w:ascii="Arial" w:hAnsi="Arial" w:cs="Arial"/>
          <w:sz w:val="20"/>
          <w:szCs w:val="20"/>
          <w:shd w:val="clear" w:color="auto" w:fill="FFFFFF"/>
        </w:rPr>
        <w:t>five</w:t>
      </w:r>
      <w:r w:rsidRPr="002A040B">
        <w:rPr>
          <w:rFonts w:ascii="Arial" w:hAnsi="Arial" w:cs="Arial"/>
          <w:sz w:val="20"/>
          <w:szCs w:val="20"/>
          <w:shd w:val="clear" w:color="auto" w:fill="FFFFFF"/>
        </w:rPr>
        <w:t xml:space="preserve"> points </w:t>
      </w:r>
      <w:r w:rsidR="00643879">
        <w:rPr>
          <w:rFonts w:ascii="Arial" w:hAnsi="Arial" w:cs="Arial"/>
          <w:sz w:val="20"/>
          <w:szCs w:val="20"/>
          <w:shd w:val="clear" w:color="auto" w:fill="FFFFFF"/>
        </w:rPr>
        <w:t>lower</w:t>
      </w:r>
      <w:r w:rsidRPr="002A040B">
        <w:rPr>
          <w:rFonts w:ascii="Arial" w:hAnsi="Arial" w:cs="Arial"/>
          <w:sz w:val="20"/>
          <w:szCs w:val="20"/>
          <w:shd w:val="clear" w:color="auto" w:fill="FFFFFF"/>
        </w:rPr>
        <w:t xml:space="preserve"> in 202</w:t>
      </w:r>
      <w:r w:rsidR="00643879">
        <w:rPr>
          <w:rFonts w:ascii="Arial" w:hAnsi="Arial" w:cs="Arial"/>
          <w:sz w:val="20"/>
          <w:szCs w:val="20"/>
          <w:shd w:val="clear" w:color="auto" w:fill="FFFFFF"/>
        </w:rPr>
        <w:t>2</w:t>
      </w:r>
      <w:r w:rsidRPr="002A040B">
        <w:rPr>
          <w:rFonts w:ascii="Arial" w:hAnsi="Arial" w:cs="Arial"/>
          <w:sz w:val="20"/>
          <w:szCs w:val="20"/>
          <w:shd w:val="clear" w:color="auto" w:fill="FFFFFF"/>
        </w:rPr>
        <w:t xml:space="preserve"> than in</w:t>
      </w:r>
      <w:r w:rsidR="00643879">
        <w:rPr>
          <w:rFonts w:ascii="Arial" w:hAnsi="Arial" w:cs="Arial"/>
          <w:sz w:val="20"/>
          <w:szCs w:val="20"/>
          <w:shd w:val="clear" w:color="auto" w:fill="FFFFFF"/>
        </w:rPr>
        <w:t xml:space="preserve"> 2020, </w:t>
      </w:r>
      <w:r w:rsidRPr="002A040B">
        <w:rPr>
          <w:rFonts w:ascii="Arial" w:hAnsi="Arial" w:cs="Arial"/>
          <w:sz w:val="20"/>
          <w:szCs w:val="20"/>
          <w:shd w:val="clear" w:color="auto" w:fill="FFFFFF"/>
        </w:rPr>
        <w:t xml:space="preserve">but </w:t>
      </w:r>
      <w:r w:rsidR="00643879">
        <w:rPr>
          <w:rFonts w:ascii="Arial" w:hAnsi="Arial" w:cs="Arial"/>
          <w:sz w:val="20"/>
          <w:szCs w:val="20"/>
          <w:shd w:val="clear" w:color="auto" w:fill="FFFFFF"/>
        </w:rPr>
        <w:t>seven points higher</w:t>
      </w:r>
      <w:r w:rsidRPr="002A040B">
        <w:rPr>
          <w:rFonts w:ascii="Arial" w:hAnsi="Arial" w:cs="Arial"/>
          <w:sz w:val="20"/>
          <w:szCs w:val="20"/>
          <w:shd w:val="clear" w:color="auto" w:fill="FFFFFF"/>
        </w:rPr>
        <w:t xml:space="preserve"> </w:t>
      </w:r>
      <w:r w:rsidR="00643879">
        <w:rPr>
          <w:rFonts w:ascii="Arial" w:hAnsi="Arial" w:cs="Arial"/>
          <w:sz w:val="20"/>
          <w:szCs w:val="20"/>
          <w:shd w:val="clear" w:color="auto" w:fill="FFFFFF"/>
        </w:rPr>
        <w:t>than the average score in</w:t>
      </w:r>
      <w:r w:rsidR="00DC5CD5">
        <w:rPr>
          <w:rFonts w:ascii="Arial" w:hAnsi="Arial" w:cs="Arial"/>
          <w:sz w:val="20"/>
          <w:szCs w:val="20"/>
          <w:shd w:val="clear" w:color="auto" w:fill="FFFFFF"/>
        </w:rPr>
        <w:t xml:space="preserve"> </w:t>
      </w:r>
      <w:r w:rsidR="00643879">
        <w:rPr>
          <w:rFonts w:ascii="Arial" w:hAnsi="Arial" w:cs="Arial"/>
          <w:sz w:val="20"/>
          <w:szCs w:val="20"/>
          <w:shd w:val="clear" w:color="auto" w:fill="FFFFFF"/>
        </w:rPr>
        <w:t>1971.</w:t>
      </w:r>
    </w:p>
    <w:p w14:paraId="4987FA18" w14:textId="6751C84D" w:rsidR="007F0207" w:rsidRPr="00A6197B" w:rsidRDefault="00670EAE" w:rsidP="00670EAE">
      <w:pPr>
        <w:pStyle w:val="ListParagraph"/>
        <w:numPr>
          <w:ilvl w:val="0"/>
          <w:numId w:val="1"/>
        </w:numPr>
        <w:rPr>
          <w:rFonts w:ascii="Arial" w:hAnsi="Arial" w:cs="Arial"/>
          <w:sz w:val="20"/>
          <w:szCs w:val="20"/>
        </w:rPr>
      </w:pPr>
      <w:r>
        <w:rPr>
          <w:rFonts w:ascii="Arial" w:hAnsi="Arial" w:cs="Arial"/>
          <w:sz w:val="20"/>
          <w:szCs w:val="20"/>
          <w:shd w:val="clear" w:color="auto" w:fill="FFFFFF"/>
        </w:rPr>
        <w:t>Reading s</w:t>
      </w:r>
      <w:r w:rsidRPr="0026510D">
        <w:rPr>
          <w:rFonts w:ascii="Arial" w:hAnsi="Arial" w:cs="Arial"/>
          <w:sz w:val="20"/>
          <w:szCs w:val="20"/>
          <w:shd w:val="clear" w:color="auto" w:fill="FFFFFF"/>
        </w:rPr>
        <w:t xml:space="preserve">cores </w:t>
      </w:r>
      <w:r>
        <w:rPr>
          <w:rFonts w:ascii="Arial" w:hAnsi="Arial" w:cs="Arial"/>
          <w:sz w:val="20"/>
          <w:szCs w:val="20"/>
          <w:shd w:val="clear" w:color="auto" w:fill="FFFFFF"/>
        </w:rPr>
        <w:t xml:space="preserve">declined for students at </w:t>
      </w:r>
      <w:r w:rsidR="00EC2BE7">
        <w:rPr>
          <w:rFonts w:ascii="Arial" w:hAnsi="Arial" w:cs="Arial"/>
          <w:sz w:val="20"/>
          <w:szCs w:val="20"/>
          <w:shd w:val="clear" w:color="auto" w:fill="FFFFFF"/>
        </w:rPr>
        <w:t xml:space="preserve">all five selected </w:t>
      </w:r>
      <w:r>
        <w:rPr>
          <w:rFonts w:ascii="Arial" w:hAnsi="Arial" w:cs="Arial"/>
          <w:sz w:val="20"/>
          <w:szCs w:val="20"/>
          <w:shd w:val="clear" w:color="auto" w:fill="FFFFFF"/>
        </w:rPr>
        <w:t>performance percentile</w:t>
      </w:r>
      <w:r w:rsidR="00647AE8">
        <w:rPr>
          <w:rFonts w:ascii="Arial" w:hAnsi="Arial" w:cs="Arial"/>
          <w:sz w:val="20"/>
          <w:szCs w:val="20"/>
          <w:shd w:val="clear" w:color="auto" w:fill="FFFFFF"/>
        </w:rPr>
        <w:t>s,</w:t>
      </w:r>
      <w:r>
        <w:rPr>
          <w:rFonts w:ascii="Arial" w:hAnsi="Arial" w:cs="Arial"/>
          <w:sz w:val="20"/>
          <w:szCs w:val="20"/>
          <w:shd w:val="clear" w:color="auto" w:fill="FFFFFF"/>
        </w:rPr>
        <w:t xml:space="preserve"> compared to 2020. </w:t>
      </w:r>
      <w:r w:rsidR="007F0207" w:rsidRPr="00BC0874">
        <w:rPr>
          <w:rFonts w:ascii="Arial" w:hAnsi="Arial" w:cs="Arial"/>
          <w:sz w:val="20"/>
          <w:szCs w:val="20"/>
          <w:shd w:val="clear" w:color="auto" w:fill="FFFFFF"/>
        </w:rPr>
        <w:t> </w:t>
      </w:r>
    </w:p>
    <w:p w14:paraId="7FC94E7E" w14:textId="14AF35D7" w:rsidR="00A6197B" w:rsidRPr="00014D86" w:rsidRDefault="00A6197B" w:rsidP="00A6197B">
      <w:pPr>
        <w:pStyle w:val="ListParagraph"/>
        <w:numPr>
          <w:ilvl w:val="0"/>
          <w:numId w:val="1"/>
        </w:numPr>
        <w:rPr>
          <w:rFonts w:ascii="Arial" w:hAnsi="Arial" w:cs="Arial"/>
          <w:sz w:val="20"/>
          <w:szCs w:val="20"/>
        </w:rPr>
      </w:pPr>
      <w:r>
        <w:rPr>
          <w:rFonts w:ascii="Arial" w:hAnsi="Arial" w:cs="Arial"/>
          <w:sz w:val="20"/>
          <w:szCs w:val="20"/>
          <w:shd w:val="clear" w:color="auto" w:fill="FFFFFF"/>
        </w:rPr>
        <w:t>Reading scores also declined for several student reporting groups broken down by race/ethnicity</w:t>
      </w:r>
      <w:r w:rsidR="004D0CA7">
        <w:rPr>
          <w:rFonts w:ascii="Arial" w:hAnsi="Arial" w:cs="Arial"/>
          <w:sz w:val="20"/>
          <w:szCs w:val="20"/>
          <w:shd w:val="clear" w:color="auto" w:fill="FFFFFF"/>
        </w:rPr>
        <w:t xml:space="preserve"> </w:t>
      </w:r>
      <w:r w:rsidR="001B0D6C">
        <w:rPr>
          <w:rFonts w:ascii="Arial" w:hAnsi="Arial" w:cs="Arial"/>
          <w:sz w:val="20"/>
          <w:szCs w:val="20"/>
          <w:shd w:val="clear" w:color="auto" w:fill="FFFFFF"/>
        </w:rPr>
        <w:t xml:space="preserve">compared to </w:t>
      </w:r>
      <w:r w:rsidR="004D0CA7">
        <w:rPr>
          <w:rFonts w:ascii="Arial" w:hAnsi="Arial" w:cs="Arial"/>
          <w:sz w:val="20"/>
          <w:szCs w:val="20"/>
          <w:shd w:val="clear" w:color="auto" w:fill="FFFFFF"/>
        </w:rPr>
        <w:t>2020</w:t>
      </w:r>
      <w:r>
        <w:rPr>
          <w:rFonts w:ascii="Arial" w:hAnsi="Arial" w:cs="Arial"/>
          <w:sz w:val="20"/>
          <w:szCs w:val="20"/>
          <w:shd w:val="clear" w:color="auto" w:fill="FFFFFF"/>
        </w:rPr>
        <w:t>:</w:t>
      </w:r>
    </w:p>
    <w:p w14:paraId="7273F5ED" w14:textId="69ABE87D" w:rsidR="00A6197B" w:rsidRDefault="00A6197B" w:rsidP="002B105F">
      <w:pPr>
        <w:pStyle w:val="ListParagraph"/>
        <w:numPr>
          <w:ilvl w:val="1"/>
          <w:numId w:val="1"/>
        </w:numPr>
        <w:rPr>
          <w:rFonts w:ascii="Arial" w:hAnsi="Arial" w:cs="Arial"/>
          <w:sz w:val="20"/>
          <w:szCs w:val="20"/>
        </w:rPr>
      </w:pPr>
      <w:r>
        <w:rPr>
          <w:rFonts w:ascii="Arial" w:hAnsi="Arial" w:cs="Arial"/>
          <w:sz w:val="20"/>
          <w:szCs w:val="20"/>
        </w:rPr>
        <w:t>Scores for White</w:t>
      </w:r>
      <w:r w:rsidR="002B105F">
        <w:rPr>
          <w:rFonts w:ascii="Arial" w:hAnsi="Arial" w:cs="Arial"/>
          <w:sz w:val="20"/>
          <w:szCs w:val="20"/>
        </w:rPr>
        <w:t xml:space="preserve">, Black, and Hispanic students all declined six points; </w:t>
      </w:r>
    </w:p>
    <w:p w14:paraId="560AC347" w14:textId="54F4736D" w:rsidR="004D0CA7" w:rsidRDefault="004D0CA7" w:rsidP="00A6197B">
      <w:pPr>
        <w:pStyle w:val="ListParagraph"/>
        <w:numPr>
          <w:ilvl w:val="1"/>
          <w:numId w:val="1"/>
        </w:numPr>
        <w:rPr>
          <w:rFonts w:ascii="Arial" w:hAnsi="Arial" w:cs="Arial"/>
          <w:sz w:val="20"/>
          <w:szCs w:val="20"/>
        </w:rPr>
      </w:pPr>
      <w:r>
        <w:rPr>
          <w:rFonts w:ascii="Arial" w:hAnsi="Arial" w:cs="Arial"/>
          <w:sz w:val="20"/>
          <w:szCs w:val="20"/>
        </w:rPr>
        <w:t xml:space="preserve">Scores for </w:t>
      </w:r>
      <w:r w:rsidR="00493086">
        <w:rPr>
          <w:rFonts w:ascii="Arial" w:hAnsi="Arial" w:cs="Arial"/>
          <w:sz w:val="20"/>
          <w:szCs w:val="20"/>
        </w:rPr>
        <w:t>Asian students, A</w:t>
      </w:r>
      <w:r w:rsidR="001B0D6C">
        <w:rPr>
          <w:rFonts w:ascii="Arial" w:hAnsi="Arial" w:cs="Arial"/>
          <w:sz w:val="20"/>
          <w:szCs w:val="20"/>
        </w:rPr>
        <w:t>merican Indian/Alaska Native</w:t>
      </w:r>
      <w:r w:rsidR="00493086">
        <w:rPr>
          <w:rFonts w:ascii="Arial" w:hAnsi="Arial" w:cs="Arial"/>
          <w:sz w:val="20"/>
          <w:szCs w:val="20"/>
        </w:rPr>
        <w:t xml:space="preserve"> students, and students of two or more races </w:t>
      </w:r>
      <w:r w:rsidR="00DA430F">
        <w:rPr>
          <w:rFonts w:ascii="Arial" w:hAnsi="Arial" w:cs="Arial"/>
          <w:sz w:val="20"/>
          <w:szCs w:val="20"/>
        </w:rPr>
        <w:t xml:space="preserve">were not measurably different. </w:t>
      </w:r>
    </w:p>
    <w:p w14:paraId="63B27716" w14:textId="3E70F100" w:rsidR="007F0207" w:rsidRPr="00702977" w:rsidRDefault="00101FCB" w:rsidP="00702977">
      <w:pPr>
        <w:pStyle w:val="ListParagraph"/>
        <w:numPr>
          <w:ilvl w:val="0"/>
          <w:numId w:val="1"/>
        </w:numPr>
        <w:rPr>
          <w:rFonts w:ascii="Arial" w:hAnsi="Arial" w:cs="Arial"/>
          <w:sz w:val="20"/>
          <w:szCs w:val="20"/>
        </w:rPr>
      </w:pPr>
      <w:r w:rsidRPr="00FD16CF">
        <w:rPr>
          <w:rFonts w:ascii="Arial" w:hAnsi="Arial" w:cs="Arial"/>
          <w:sz w:val="20"/>
          <w:szCs w:val="20"/>
        </w:rPr>
        <w:t xml:space="preserve">Both male and female </w:t>
      </w:r>
      <w:r>
        <w:rPr>
          <w:rFonts w:ascii="Arial" w:hAnsi="Arial" w:cs="Arial"/>
          <w:sz w:val="20"/>
          <w:szCs w:val="20"/>
        </w:rPr>
        <w:t>9-</w:t>
      </w:r>
      <w:r w:rsidRPr="00FD16CF">
        <w:rPr>
          <w:rFonts w:ascii="Arial" w:hAnsi="Arial" w:cs="Arial"/>
          <w:sz w:val="20"/>
          <w:szCs w:val="20"/>
        </w:rPr>
        <w:t>year-old</w:t>
      </w:r>
      <w:r w:rsidR="00DC5CD5">
        <w:rPr>
          <w:rFonts w:ascii="Arial" w:hAnsi="Arial" w:cs="Arial"/>
          <w:sz w:val="20"/>
          <w:szCs w:val="20"/>
        </w:rPr>
        <w:t xml:space="preserve"> students</w:t>
      </w:r>
      <w:r w:rsidRPr="00FD16CF">
        <w:rPr>
          <w:rFonts w:ascii="Arial" w:hAnsi="Arial" w:cs="Arial"/>
          <w:sz w:val="20"/>
          <w:szCs w:val="20"/>
        </w:rPr>
        <w:t xml:space="preserve"> score</w:t>
      </w:r>
      <w:r>
        <w:rPr>
          <w:rFonts w:ascii="Arial" w:hAnsi="Arial" w:cs="Arial"/>
          <w:sz w:val="20"/>
          <w:szCs w:val="20"/>
        </w:rPr>
        <w:t>d</w:t>
      </w:r>
      <w:r w:rsidRPr="00FD16CF">
        <w:rPr>
          <w:rFonts w:ascii="Arial" w:hAnsi="Arial" w:cs="Arial"/>
          <w:sz w:val="20"/>
          <w:szCs w:val="20"/>
        </w:rPr>
        <w:t xml:space="preserve"> lower in </w:t>
      </w:r>
      <w:r>
        <w:rPr>
          <w:rFonts w:ascii="Arial" w:hAnsi="Arial" w:cs="Arial"/>
          <w:sz w:val="20"/>
          <w:szCs w:val="20"/>
        </w:rPr>
        <w:t>reading</w:t>
      </w:r>
      <w:r w:rsidRPr="00FD16CF">
        <w:rPr>
          <w:rFonts w:ascii="Arial" w:hAnsi="Arial" w:cs="Arial"/>
          <w:sz w:val="20"/>
          <w:szCs w:val="20"/>
        </w:rPr>
        <w:t xml:space="preserve"> compared to 20</w:t>
      </w:r>
      <w:r>
        <w:rPr>
          <w:rFonts w:ascii="Arial" w:hAnsi="Arial" w:cs="Arial"/>
          <w:sz w:val="20"/>
          <w:szCs w:val="20"/>
        </w:rPr>
        <w:t>20, but</w:t>
      </w:r>
      <w:r>
        <w:rPr>
          <w:rFonts w:ascii="Arial" w:hAnsi="Arial" w:cs="Arial"/>
          <w:sz w:val="20"/>
          <w:szCs w:val="20"/>
          <w:shd w:val="clear" w:color="auto" w:fill="FFFFFF"/>
        </w:rPr>
        <w:t xml:space="preserve"> scored higher compared to 197</w:t>
      </w:r>
      <w:r w:rsidR="00E41810">
        <w:rPr>
          <w:rFonts w:ascii="Arial" w:hAnsi="Arial" w:cs="Arial"/>
          <w:sz w:val="20"/>
          <w:szCs w:val="20"/>
          <w:shd w:val="clear" w:color="auto" w:fill="FFFFFF"/>
        </w:rPr>
        <w:t>1</w:t>
      </w:r>
      <w:r w:rsidR="0031321C">
        <w:rPr>
          <w:rFonts w:ascii="Arial" w:hAnsi="Arial" w:cs="Arial"/>
          <w:sz w:val="20"/>
          <w:szCs w:val="20"/>
          <w:shd w:val="clear" w:color="auto" w:fill="FFFFFF"/>
        </w:rPr>
        <w:t xml:space="preserve">. </w:t>
      </w:r>
      <w:r w:rsidR="00430781">
        <w:rPr>
          <w:rFonts w:ascii="Arial" w:hAnsi="Arial" w:cs="Arial"/>
          <w:sz w:val="20"/>
          <w:szCs w:val="20"/>
        </w:rPr>
        <w:t xml:space="preserve">Reading scores declined by five points for both males and females since 2020. </w:t>
      </w:r>
    </w:p>
    <w:p w14:paraId="750BCBD1" w14:textId="16C45D57" w:rsidR="00A067E1" w:rsidRDefault="00A067E1" w:rsidP="007F0207">
      <w:pPr>
        <w:pStyle w:val="ListParagraph"/>
        <w:numPr>
          <w:ilvl w:val="0"/>
          <w:numId w:val="1"/>
        </w:numPr>
        <w:rPr>
          <w:rFonts w:ascii="Arial" w:hAnsi="Arial" w:cs="Arial"/>
          <w:sz w:val="20"/>
          <w:szCs w:val="20"/>
        </w:rPr>
      </w:pPr>
      <w:r>
        <w:rPr>
          <w:rFonts w:ascii="Arial" w:hAnsi="Arial" w:cs="Arial"/>
          <w:sz w:val="20"/>
          <w:szCs w:val="20"/>
        </w:rPr>
        <w:t xml:space="preserve">Reading scores fell </w:t>
      </w:r>
      <w:r w:rsidR="001B0EF0">
        <w:rPr>
          <w:rFonts w:ascii="Arial" w:hAnsi="Arial" w:cs="Arial"/>
          <w:sz w:val="20"/>
          <w:szCs w:val="20"/>
        </w:rPr>
        <w:t>five</w:t>
      </w:r>
      <w:r>
        <w:rPr>
          <w:rFonts w:ascii="Arial" w:hAnsi="Arial" w:cs="Arial"/>
          <w:sz w:val="20"/>
          <w:szCs w:val="20"/>
        </w:rPr>
        <w:t xml:space="preserve"> points for students attending public schools compared to 2020. </w:t>
      </w:r>
    </w:p>
    <w:p w14:paraId="65F41B47" w14:textId="77777777" w:rsidR="00013786" w:rsidRDefault="004571F6" w:rsidP="00686D9E">
      <w:pPr>
        <w:pStyle w:val="ListParagraph"/>
        <w:numPr>
          <w:ilvl w:val="0"/>
          <w:numId w:val="1"/>
        </w:numPr>
        <w:rPr>
          <w:rFonts w:ascii="Arial" w:hAnsi="Arial" w:cs="Arial"/>
          <w:sz w:val="20"/>
          <w:szCs w:val="20"/>
        </w:rPr>
      </w:pPr>
      <w:r>
        <w:rPr>
          <w:rFonts w:ascii="Arial" w:hAnsi="Arial" w:cs="Arial"/>
          <w:sz w:val="20"/>
          <w:szCs w:val="20"/>
        </w:rPr>
        <w:t xml:space="preserve">Reading </w:t>
      </w:r>
      <w:r w:rsidRPr="004571F6">
        <w:rPr>
          <w:rFonts w:ascii="Arial" w:hAnsi="Arial" w:cs="Arial"/>
          <w:sz w:val="20"/>
          <w:szCs w:val="20"/>
        </w:rPr>
        <w:t>scores fell seven points in the Northeast, seven points in the Midwest, and six points in the South</w:t>
      </w:r>
      <w:r w:rsidR="00013786">
        <w:rPr>
          <w:rFonts w:ascii="Arial" w:hAnsi="Arial" w:cs="Arial"/>
          <w:sz w:val="20"/>
          <w:szCs w:val="20"/>
        </w:rPr>
        <w:t xml:space="preserve"> since 2020</w:t>
      </w:r>
      <w:r w:rsidRPr="004571F6">
        <w:rPr>
          <w:rFonts w:ascii="Arial" w:hAnsi="Arial" w:cs="Arial"/>
          <w:sz w:val="20"/>
          <w:szCs w:val="20"/>
        </w:rPr>
        <w:t xml:space="preserve">; scores were not measurably different in the West. </w:t>
      </w:r>
    </w:p>
    <w:p w14:paraId="6FCF6A85" w14:textId="51FBA330" w:rsidR="004571F6" w:rsidRDefault="004571F6" w:rsidP="00686D9E">
      <w:pPr>
        <w:pStyle w:val="ListParagraph"/>
        <w:numPr>
          <w:ilvl w:val="0"/>
          <w:numId w:val="1"/>
        </w:numPr>
        <w:rPr>
          <w:rFonts w:ascii="Arial" w:hAnsi="Arial" w:cs="Arial"/>
          <w:sz w:val="20"/>
          <w:szCs w:val="20"/>
        </w:rPr>
      </w:pPr>
      <w:r w:rsidRPr="004571F6">
        <w:rPr>
          <w:rFonts w:ascii="Arial" w:hAnsi="Arial" w:cs="Arial"/>
          <w:sz w:val="20"/>
          <w:szCs w:val="20"/>
        </w:rPr>
        <w:t xml:space="preserve">Reading scores declined eight points for schools located in suburbs and nine points for schools located in towns; scores were not measurably different for city and rural schools.  </w:t>
      </w:r>
    </w:p>
    <w:p w14:paraId="2FF977CD" w14:textId="6AA1E427" w:rsidR="00013786" w:rsidRDefault="00101FCB" w:rsidP="00013786">
      <w:pPr>
        <w:pStyle w:val="ListParagraph"/>
        <w:numPr>
          <w:ilvl w:val="0"/>
          <w:numId w:val="1"/>
        </w:numPr>
        <w:rPr>
          <w:rFonts w:ascii="Arial" w:hAnsi="Arial" w:cs="Arial"/>
          <w:sz w:val="20"/>
          <w:szCs w:val="20"/>
        </w:rPr>
      </w:pPr>
      <w:r>
        <w:rPr>
          <w:rFonts w:ascii="Arial" w:hAnsi="Arial" w:cs="Arial"/>
          <w:sz w:val="20"/>
          <w:szCs w:val="20"/>
        </w:rPr>
        <w:t>Reading s</w:t>
      </w:r>
      <w:r w:rsidR="00013786">
        <w:rPr>
          <w:rFonts w:ascii="Arial" w:hAnsi="Arial" w:cs="Arial"/>
          <w:sz w:val="20"/>
          <w:szCs w:val="20"/>
        </w:rPr>
        <w:t xml:space="preserve">cores for all major student groups </w:t>
      </w:r>
      <w:r w:rsidR="00A167E1">
        <w:rPr>
          <w:rFonts w:ascii="Arial" w:hAnsi="Arial" w:cs="Arial"/>
          <w:sz w:val="20"/>
          <w:szCs w:val="20"/>
        </w:rPr>
        <w:t xml:space="preserve">with reportable results </w:t>
      </w:r>
      <w:r w:rsidR="00013786">
        <w:rPr>
          <w:rFonts w:ascii="Arial" w:hAnsi="Arial" w:cs="Arial"/>
          <w:sz w:val="20"/>
          <w:szCs w:val="20"/>
        </w:rPr>
        <w:t>have improved since 1971</w:t>
      </w:r>
      <w:r>
        <w:rPr>
          <w:rFonts w:ascii="Arial" w:hAnsi="Arial" w:cs="Arial"/>
          <w:sz w:val="20"/>
          <w:szCs w:val="20"/>
        </w:rPr>
        <w:t>.</w:t>
      </w:r>
    </w:p>
    <w:p w14:paraId="508F74B0" w14:textId="77777777" w:rsidR="007F0207" w:rsidRDefault="007F0207" w:rsidP="007F0207">
      <w:pPr>
        <w:rPr>
          <w:rFonts w:ascii="Arial" w:hAnsi="Arial" w:cs="Arial"/>
          <w:i/>
          <w:iCs/>
          <w:sz w:val="20"/>
          <w:szCs w:val="20"/>
        </w:rPr>
      </w:pPr>
    </w:p>
    <w:p w14:paraId="2A7C5AC8" w14:textId="77777777" w:rsidR="007F0207" w:rsidRPr="00E5281C" w:rsidRDefault="007F0207" w:rsidP="007F0207">
      <w:pPr>
        <w:rPr>
          <w:rFonts w:ascii="Arial" w:hAnsi="Arial" w:cs="Arial"/>
          <w:i/>
          <w:iCs/>
          <w:sz w:val="20"/>
          <w:szCs w:val="20"/>
        </w:rPr>
      </w:pPr>
      <w:r>
        <w:rPr>
          <w:rFonts w:ascii="Arial" w:hAnsi="Arial" w:cs="Arial"/>
          <w:i/>
          <w:iCs/>
          <w:sz w:val="20"/>
          <w:szCs w:val="20"/>
        </w:rPr>
        <w:t>Mathematics</w:t>
      </w:r>
    </w:p>
    <w:p w14:paraId="7FB37222" w14:textId="21A631CA" w:rsidR="007F0207" w:rsidRPr="00E71FD4" w:rsidRDefault="007F0207" w:rsidP="007F0207">
      <w:pPr>
        <w:pStyle w:val="ListParagraph"/>
        <w:numPr>
          <w:ilvl w:val="0"/>
          <w:numId w:val="1"/>
        </w:numPr>
        <w:rPr>
          <w:rFonts w:ascii="Arial" w:hAnsi="Arial" w:cs="Arial"/>
          <w:b/>
          <w:bCs/>
          <w:sz w:val="20"/>
          <w:szCs w:val="20"/>
        </w:rPr>
      </w:pPr>
      <w:r w:rsidRPr="007B6DAB">
        <w:rPr>
          <w:rFonts w:ascii="Arial" w:hAnsi="Arial" w:cs="Arial"/>
          <w:sz w:val="20"/>
          <w:szCs w:val="20"/>
          <w:shd w:val="clear" w:color="auto" w:fill="FFFFFF"/>
        </w:rPr>
        <w:t xml:space="preserve">The average mathematics score </w:t>
      </w:r>
      <w:r>
        <w:rPr>
          <w:rFonts w:ascii="Arial" w:hAnsi="Arial" w:cs="Arial"/>
          <w:sz w:val="20"/>
          <w:szCs w:val="20"/>
          <w:shd w:val="clear" w:color="auto" w:fill="FFFFFF"/>
        </w:rPr>
        <w:t>(2</w:t>
      </w:r>
      <w:r w:rsidR="00381E65">
        <w:rPr>
          <w:rFonts w:ascii="Arial" w:hAnsi="Arial" w:cs="Arial"/>
          <w:sz w:val="20"/>
          <w:szCs w:val="20"/>
          <w:shd w:val="clear" w:color="auto" w:fill="FFFFFF"/>
        </w:rPr>
        <w:t>34</w:t>
      </w:r>
      <w:r>
        <w:rPr>
          <w:rFonts w:ascii="Arial" w:hAnsi="Arial" w:cs="Arial"/>
          <w:sz w:val="20"/>
          <w:szCs w:val="20"/>
          <w:shd w:val="clear" w:color="auto" w:fill="FFFFFF"/>
        </w:rPr>
        <w:t xml:space="preserve">) </w:t>
      </w:r>
      <w:r w:rsidRPr="007B6DAB">
        <w:rPr>
          <w:rFonts w:ascii="Arial" w:hAnsi="Arial" w:cs="Arial"/>
          <w:sz w:val="20"/>
          <w:szCs w:val="20"/>
          <w:shd w:val="clear" w:color="auto" w:fill="FFFFFF"/>
        </w:rPr>
        <w:t xml:space="preserve">for 9-year-old students was </w:t>
      </w:r>
      <w:r w:rsidR="00381E65">
        <w:rPr>
          <w:rFonts w:ascii="Arial" w:hAnsi="Arial" w:cs="Arial"/>
          <w:sz w:val="20"/>
          <w:szCs w:val="20"/>
          <w:shd w:val="clear" w:color="auto" w:fill="FFFFFF"/>
        </w:rPr>
        <w:t>seven</w:t>
      </w:r>
      <w:r w:rsidRPr="007B6DAB">
        <w:rPr>
          <w:rFonts w:ascii="Arial" w:hAnsi="Arial" w:cs="Arial"/>
          <w:sz w:val="20"/>
          <w:szCs w:val="20"/>
          <w:shd w:val="clear" w:color="auto" w:fill="FFFFFF"/>
        </w:rPr>
        <w:t xml:space="preserve"> points </w:t>
      </w:r>
      <w:r w:rsidR="00381E65">
        <w:rPr>
          <w:rFonts w:ascii="Arial" w:hAnsi="Arial" w:cs="Arial"/>
          <w:sz w:val="20"/>
          <w:szCs w:val="20"/>
          <w:shd w:val="clear" w:color="auto" w:fill="FFFFFF"/>
        </w:rPr>
        <w:t>lower</w:t>
      </w:r>
      <w:r w:rsidRPr="007B6DAB">
        <w:rPr>
          <w:rFonts w:ascii="Arial" w:hAnsi="Arial" w:cs="Arial"/>
          <w:sz w:val="20"/>
          <w:szCs w:val="20"/>
          <w:shd w:val="clear" w:color="auto" w:fill="FFFFFF"/>
        </w:rPr>
        <w:t xml:space="preserve"> in 202</w:t>
      </w:r>
      <w:r w:rsidR="00381E65">
        <w:rPr>
          <w:rFonts w:ascii="Arial" w:hAnsi="Arial" w:cs="Arial"/>
          <w:sz w:val="20"/>
          <w:szCs w:val="20"/>
          <w:shd w:val="clear" w:color="auto" w:fill="FFFFFF"/>
        </w:rPr>
        <w:t>2</w:t>
      </w:r>
      <w:r w:rsidRPr="007B6DAB">
        <w:rPr>
          <w:rFonts w:ascii="Arial" w:hAnsi="Arial" w:cs="Arial"/>
          <w:sz w:val="20"/>
          <w:szCs w:val="20"/>
          <w:shd w:val="clear" w:color="auto" w:fill="FFFFFF"/>
        </w:rPr>
        <w:t xml:space="preserve"> than in </w:t>
      </w:r>
      <w:r w:rsidR="00381E65">
        <w:rPr>
          <w:rFonts w:ascii="Arial" w:hAnsi="Arial" w:cs="Arial"/>
          <w:sz w:val="20"/>
          <w:szCs w:val="20"/>
          <w:shd w:val="clear" w:color="auto" w:fill="FFFFFF"/>
        </w:rPr>
        <w:t>2020</w:t>
      </w:r>
      <w:r>
        <w:rPr>
          <w:rFonts w:ascii="Arial" w:hAnsi="Arial" w:cs="Arial"/>
          <w:sz w:val="20"/>
          <w:szCs w:val="20"/>
          <w:shd w:val="clear" w:color="auto" w:fill="FFFFFF"/>
        </w:rPr>
        <w:t xml:space="preserve">, </w:t>
      </w:r>
      <w:r w:rsidRPr="002A040B">
        <w:rPr>
          <w:rFonts w:ascii="Arial" w:hAnsi="Arial" w:cs="Arial"/>
          <w:sz w:val="20"/>
          <w:szCs w:val="20"/>
          <w:shd w:val="clear" w:color="auto" w:fill="FFFFFF"/>
        </w:rPr>
        <w:t xml:space="preserve">but </w:t>
      </w:r>
      <w:r w:rsidR="00381E65">
        <w:rPr>
          <w:rFonts w:ascii="Arial" w:hAnsi="Arial" w:cs="Arial"/>
          <w:sz w:val="20"/>
          <w:szCs w:val="20"/>
          <w:shd w:val="clear" w:color="auto" w:fill="FFFFFF"/>
        </w:rPr>
        <w:t>15 points higher than the average score in 1978.</w:t>
      </w:r>
      <w:r w:rsidRPr="002A040B">
        <w:rPr>
          <w:rFonts w:ascii="Arial" w:hAnsi="Arial" w:cs="Arial"/>
          <w:sz w:val="20"/>
          <w:szCs w:val="20"/>
          <w:shd w:val="clear" w:color="auto" w:fill="FFFFFF"/>
        </w:rPr>
        <w:t xml:space="preserve"> </w:t>
      </w:r>
    </w:p>
    <w:p w14:paraId="6EF70073" w14:textId="750A2DB5" w:rsidR="007F0207" w:rsidRPr="00DB2F40" w:rsidRDefault="00FE7691" w:rsidP="007F0207">
      <w:pPr>
        <w:pStyle w:val="ListParagraph"/>
        <w:numPr>
          <w:ilvl w:val="0"/>
          <w:numId w:val="1"/>
        </w:numPr>
        <w:rPr>
          <w:rFonts w:ascii="Arial" w:hAnsi="Arial" w:cs="Arial"/>
          <w:sz w:val="20"/>
          <w:szCs w:val="20"/>
        </w:rPr>
      </w:pPr>
      <w:r>
        <w:rPr>
          <w:rFonts w:ascii="Arial" w:hAnsi="Arial" w:cs="Arial"/>
          <w:sz w:val="20"/>
          <w:szCs w:val="20"/>
          <w:shd w:val="clear" w:color="auto" w:fill="FFFFFF"/>
        </w:rPr>
        <w:t>Mathematics s</w:t>
      </w:r>
      <w:r w:rsidR="007F0207" w:rsidRPr="0026510D">
        <w:rPr>
          <w:rFonts w:ascii="Arial" w:hAnsi="Arial" w:cs="Arial"/>
          <w:sz w:val="20"/>
          <w:szCs w:val="20"/>
          <w:shd w:val="clear" w:color="auto" w:fill="FFFFFF"/>
        </w:rPr>
        <w:t xml:space="preserve">cores </w:t>
      </w:r>
      <w:r>
        <w:rPr>
          <w:rFonts w:ascii="Arial" w:hAnsi="Arial" w:cs="Arial"/>
          <w:sz w:val="20"/>
          <w:szCs w:val="20"/>
          <w:shd w:val="clear" w:color="auto" w:fill="FFFFFF"/>
        </w:rPr>
        <w:t xml:space="preserve">declined for students at </w:t>
      </w:r>
      <w:r w:rsidR="00204D4B">
        <w:rPr>
          <w:rFonts w:ascii="Arial" w:hAnsi="Arial" w:cs="Arial"/>
          <w:sz w:val="20"/>
          <w:szCs w:val="20"/>
          <w:shd w:val="clear" w:color="auto" w:fill="FFFFFF"/>
        </w:rPr>
        <w:t>all five selected</w:t>
      </w:r>
      <w:r>
        <w:rPr>
          <w:rFonts w:ascii="Arial" w:hAnsi="Arial" w:cs="Arial"/>
          <w:sz w:val="20"/>
          <w:szCs w:val="20"/>
          <w:shd w:val="clear" w:color="auto" w:fill="FFFFFF"/>
        </w:rPr>
        <w:t xml:space="preserve"> performance percentile</w:t>
      </w:r>
      <w:r w:rsidR="00204D4B">
        <w:rPr>
          <w:rFonts w:ascii="Arial" w:hAnsi="Arial" w:cs="Arial"/>
          <w:sz w:val="20"/>
          <w:szCs w:val="20"/>
          <w:shd w:val="clear" w:color="auto" w:fill="FFFFFF"/>
        </w:rPr>
        <w:t>s,</w:t>
      </w:r>
      <w:r>
        <w:rPr>
          <w:rFonts w:ascii="Arial" w:hAnsi="Arial" w:cs="Arial"/>
          <w:sz w:val="20"/>
          <w:szCs w:val="20"/>
          <w:shd w:val="clear" w:color="auto" w:fill="FFFFFF"/>
        </w:rPr>
        <w:t xml:space="preserve"> compared to 2020</w:t>
      </w:r>
      <w:r w:rsidR="00DB2F40">
        <w:rPr>
          <w:rFonts w:ascii="Arial" w:hAnsi="Arial" w:cs="Arial"/>
          <w:sz w:val="20"/>
          <w:szCs w:val="20"/>
          <w:shd w:val="clear" w:color="auto" w:fill="FFFFFF"/>
        </w:rPr>
        <w:t>.</w:t>
      </w:r>
    </w:p>
    <w:p w14:paraId="3F3B8619" w14:textId="5AA232D0" w:rsidR="00DB2F40" w:rsidRPr="00014D86" w:rsidRDefault="00E5520B" w:rsidP="007F0207">
      <w:pPr>
        <w:pStyle w:val="ListParagraph"/>
        <w:numPr>
          <w:ilvl w:val="0"/>
          <w:numId w:val="1"/>
        </w:numPr>
        <w:rPr>
          <w:rFonts w:ascii="Arial" w:hAnsi="Arial" w:cs="Arial"/>
          <w:sz w:val="20"/>
          <w:szCs w:val="20"/>
        </w:rPr>
      </w:pPr>
      <w:bookmarkStart w:id="1" w:name="_Hlk112256951"/>
      <w:r>
        <w:rPr>
          <w:rFonts w:ascii="Arial" w:hAnsi="Arial" w:cs="Arial"/>
          <w:sz w:val="20"/>
          <w:szCs w:val="20"/>
          <w:shd w:val="clear" w:color="auto" w:fill="FFFFFF"/>
        </w:rPr>
        <w:t xml:space="preserve">Mathematics </w:t>
      </w:r>
      <w:r w:rsidR="00AC03A5">
        <w:rPr>
          <w:rFonts w:ascii="Arial" w:hAnsi="Arial" w:cs="Arial"/>
          <w:sz w:val="20"/>
          <w:szCs w:val="20"/>
          <w:shd w:val="clear" w:color="auto" w:fill="FFFFFF"/>
        </w:rPr>
        <w:t>s</w:t>
      </w:r>
      <w:r w:rsidR="00DB2F40">
        <w:rPr>
          <w:rFonts w:ascii="Arial" w:hAnsi="Arial" w:cs="Arial"/>
          <w:sz w:val="20"/>
          <w:szCs w:val="20"/>
          <w:shd w:val="clear" w:color="auto" w:fill="FFFFFF"/>
        </w:rPr>
        <w:t>cores also declined</w:t>
      </w:r>
      <w:r w:rsidR="00780FB0">
        <w:rPr>
          <w:rFonts w:ascii="Arial" w:hAnsi="Arial" w:cs="Arial"/>
          <w:sz w:val="20"/>
          <w:szCs w:val="20"/>
          <w:shd w:val="clear" w:color="auto" w:fill="FFFFFF"/>
        </w:rPr>
        <w:t xml:space="preserve"> </w:t>
      </w:r>
      <w:r w:rsidR="00E05BC3">
        <w:rPr>
          <w:rFonts w:ascii="Arial" w:hAnsi="Arial" w:cs="Arial"/>
          <w:sz w:val="20"/>
          <w:szCs w:val="20"/>
          <w:shd w:val="clear" w:color="auto" w:fill="FFFFFF"/>
        </w:rPr>
        <w:t xml:space="preserve">for </w:t>
      </w:r>
      <w:r w:rsidR="00B324A9">
        <w:rPr>
          <w:rFonts w:ascii="Arial" w:hAnsi="Arial" w:cs="Arial"/>
          <w:sz w:val="20"/>
          <w:szCs w:val="20"/>
          <w:shd w:val="clear" w:color="auto" w:fill="FFFFFF"/>
        </w:rPr>
        <w:t xml:space="preserve">several student reporting groups broken down by race/ethnicity </w:t>
      </w:r>
      <w:r>
        <w:rPr>
          <w:rFonts w:ascii="Arial" w:hAnsi="Arial" w:cs="Arial"/>
          <w:sz w:val="20"/>
          <w:szCs w:val="20"/>
          <w:shd w:val="clear" w:color="auto" w:fill="FFFFFF"/>
        </w:rPr>
        <w:t>compared to 2020</w:t>
      </w:r>
      <w:r w:rsidR="00780FB0">
        <w:rPr>
          <w:rFonts w:ascii="Arial" w:hAnsi="Arial" w:cs="Arial"/>
          <w:sz w:val="20"/>
          <w:szCs w:val="20"/>
          <w:shd w:val="clear" w:color="auto" w:fill="FFFFFF"/>
        </w:rPr>
        <w:t>:</w:t>
      </w:r>
    </w:p>
    <w:p w14:paraId="6EF5F72A" w14:textId="44786D7F" w:rsidR="00014D86" w:rsidRDefault="00E5520B" w:rsidP="00014D86">
      <w:pPr>
        <w:pStyle w:val="ListParagraph"/>
        <w:numPr>
          <w:ilvl w:val="1"/>
          <w:numId w:val="1"/>
        </w:numPr>
        <w:rPr>
          <w:rFonts w:ascii="Arial" w:hAnsi="Arial" w:cs="Arial"/>
          <w:sz w:val="20"/>
          <w:szCs w:val="20"/>
        </w:rPr>
      </w:pPr>
      <w:r>
        <w:rPr>
          <w:rFonts w:ascii="Arial" w:hAnsi="Arial" w:cs="Arial"/>
          <w:sz w:val="20"/>
          <w:szCs w:val="20"/>
        </w:rPr>
        <w:t xml:space="preserve">Scores </w:t>
      </w:r>
      <w:r w:rsidR="00014D86">
        <w:rPr>
          <w:rFonts w:ascii="Arial" w:hAnsi="Arial" w:cs="Arial"/>
          <w:sz w:val="20"/>
          <w:szCs w:val="20"/>
        </w:rPr>
        <w:t xml:space="preserve">for White students declined </w:t>
      </w:r>
      <w:r w:rsidR="00780FB0">
        <w:rPr>
          <w:rFonts w:ascii="Arial" w:hAnsi="Arial" w:cs="Arial"/>
          <w:sz w:val="20"/>
          <w:szCs w:val="20"/>
        </w:rPr>
        <w:t>five points</w:t>
      </w:r>
      <w:r w:rsidR="00646DC4">
        <w:rPr>
          <w:rFonts w:ascii="Arial" w:hAnsi="Arial" w:cs="Arial"/>
          <w:sz w:val="20"/>
          <w:szCs w:val="20"/>
        </w:rPr>
        <w:t>;</w:t>
      </w:r>
    </w:p>
    <w:p w14:paraId="381FB655" w14:textId="48CD1547" w:rsidR="00780FB0" w:rsidRDefault="00E5520B" w:rsidP="00780FB0">
      <w:pPr>
        <w:pStyle w:val="ListParagraph"/>
        <w:numPr>
          <w:ilvl w:val="1"/>
          <w:numId w:val="1"/>
        </w:numPr>
        <w:rPr>
          <w:rFonts w:ascii="Arial" w:hAnsi="Arial" w:cs="Arial"/>
          <w:sz w:val="20"/>
          <w:szCs w:val="20"/>
        </w:rPr>
      </w:pPr>
      <w:r>
        <w:rPr>
          <w:rFonts w:ascii="Arial" w:hAnsi="Arial" w:cs="Arial"/>
          <w:sz w:val="20"/>
          <w:szCs w:val="20"/>
        </w:rPr>
        <w:t>S</w:t>
      </w:r>
      <w:r w:rsidR="00780FB0">
        <w:rPr>
          <w:rFonts w:ascii="Arial" w:hAnsi="Arial" w:cs="Arial"/>
          <w:sz w:val="20"/>
          <w:szCs w:val="20"/>
        </w:rPr>
        <w:t xml:space="preserve">cores for Black students declined </w:t>
      </w:r>
      <w:r w:rsidR="000603C4">
        <w:rPr>
          <w:rFonts w:ascii="Arial" w:hAnsi="Arial" w:cs="Arial"/>
          <w:sz w:val="20"/>
          <w:szCs w:val="20"/>
        </w:rPr>
        <w:t>13</w:t>
      </w:r>
      <w:r w:rsidR="00DC7A94">
        <w:rPr>
          <w:rFonts w:ascii="Arial" w:hAnsi="Arial" w:cs="Arial"/>
          <w:sz w:val="20"/>
          <w:szCs w:val="20"/>
        </w:rPr>
        <w:t xml:space="preserve"> points</w:t>
      </w:r>
      <w:r w:rsidR="007F2297">
        <w:rPr>
          <w:rFonts w:ascii="Arial" w:hAnsi="Arial" w:cs="Arial"/>
          <w:sz w:val="20"/>
          <w:szCs w:val="20"/>
        </w:rPr>
        <w:t xml:space="preserve">; and </w:t>
      </w:r>
    </w:p>
    <w:p w14:paraId="36D9B92F" w14:textId="28C73B22" w:rsidR="00780FB0" w:rsidRDefault="00E5520B" w:rsidP="000E3002">
      <w:pPr>
        <w:pStyle w:val="ListParagraph"/>
        <w:numPr>
          <w:ilvl w:val="1"/>
          <w:numId w:val="1"/>
        </w:numPr>
        <w:rPr>
          <w:rFonts w:ascii="Arial" w:hAnsi="Arial" w:cs="Arial"/>
          <w:sz w:val="20"/>
          <w:szCs w:val="20"/>
        </w:rPr>
      </w:pPr>
      <w:r>
        <w:rPr>
          <w:rFonts w:ascii="Arial" w:hAnsi="Arial" w:cs="Arial"/>
          <w:sz w:val="20"/>
          <w:szCs w:val="20"/>
        </w:rPr>
        <w:t>S</w:t>
      </w:r>
      <w:r w:rsidR="00780FB0">
        <w:rPr>
          <w:rFonts w:ascii="Arial" w:hAnsi="Arial" w:cs="Arial"/>
          <w:sz w:val="20"/>
          <w:szCs w:val="20"/>
        </w:rPr>
        <w:t xml:space="preserve">cores for Hispanic students declined </w:t>
      </w:r>
      <w:r w:rsidR="00E05BC3">
        <w:rPr>
          <w:rFonts w:ascii="Arial" w:hAnsi="Arial" w:cs="Arial"/>
          <w:sz w:val="20"/>
          <w:szCs w:val="20"/>
        </w:rPr>
        <w:t>eight</w:t>
      </w:r>
      <w:r w:rsidR="00780FB0">
        <w:rPr>
          <w:rFonts w:ascii="Arial" w:hAnsi="Arial" w:cs="Arial"/>
          <w:sz w:val="20"/>
          <w:szCs w:val="20"/>
        </w:rPr>
        <w:t xml:space="preserve"> points</w:t>
      </w:r>
      <w:r w:rsidR="00DE5A13">
        <w:rPr>
          <w:rFonts w:ascii="Arial" w:hAnsi="Arial" w:cs="Arial"/>
          <w:sz w:val="20"/>
          <w:szCs w:val="20"/>
        </w:rPr>
        <w:t>.</w:t>
      </w:r>
    </w:p>
    <w:p w14:paraId="7E344ED4" w14:textId="3B8F2E80" w:rsidR="001B0D6C" w:rsidRPr="001B0D6C" w:rsidRDefault="001B0D6C" w:rsidP="001B0D6C">
      <w:pPr>
        <w:pStyle w:val="ListParagraph"/>
        <w:numPr>
          <w:ilvl w:val="1"/>
          <w:numId w:val="1"/>
        </w:numPr>
        <w:rPr>
          <w:rFonts w:ascii="Arial" w:hAnsi="Arial" w:cs="Arial"/>
          <w:sz w:val="20"/>
          <w:szCs w:val="20"/>
        </w:rPr>
      </w:pPr>
      <w:r>
        <w:rPr>
          <w:rFonts w:ascii="Arial" w:hAnsi="Arial" w:cs="Arial"/>
          <w:sz w:val="20"/>
          <w:szCs w:val="20"/>
        </w:rPr>
        <w:t xml:space="preserve">Scores for Asian students, American Indian/Alaska Native students, and students of two or more races were not measurably different. </w:t>
      </w:r>
    </w:p>
    <w:bookmarkEnd w:id="1"/>
    <w:p w14:paraId="3D523C41" w14:textId="64E16022" w:rsidR="000B4C3D" w:rsidRPr="00A72112" w:rsidRDefault="007F0207" w:rsidP="00A72112">
      <w:pPr>
        <w:pStyle w:val="ListParagraph"/>
        <w:numPr>
          <w:ilvl w:val="0"/>
          <w:numId w:val="1"/>
        </w:numPr>
        <w:rPr>
          <w:rFonts w:ascii="Arial" w:hAnsi="Arial" w:cs="Arial"/>
          <w:sz w:val="20"/>
          <w:szCs w:val="20"/>
        </w:rPr>
      </w:pPr>
      <w:r w:rsidRPr="00FD16CF">
        <w:rPr>
          <w:rFonts w:ascii="Arial" w:hAnsi="Arial" w:cs="Arial"/>
          <w:sz w:val="20"/>
          <w:szCs w:val="20"/>
        </w:rPr>
        <w:t xml:space="preserve">Both male and female </w:t>
      </w:r>
      <w:r w:rsidR="002F0DB6">
        <w:rPr>
          <w:rFonts w:ascii="Arial" w:hAnsi="Arial" w:cs="Arial"/>
          <w:sz w:val="20"/>
          <w:szCs w:val="20"/>
        </w:rPr>
        <w:t>9-</w:t>
      </w:r>
      <w:r w:rsidRPr="00FD16CF">
        <w:rPr>
          <w:rFonts w:ascii="Arial" w:hAnsi="Arial" w:cs="Arial"/>
          <w:sz w:val="20"/>
          <w:szCs w:val="20"/>
        </w:rPr>
        <w:t>year-old</w:t>
      </w:r>
      <w:r w:rsidR="00006580">
        <w:rPr>
          <w:rFonts w:ascii="Arial" w:hAnsi="Arial" w:cs="Arial"/>
          <w:sz w:val="20"/>
          <w:szCs w:val="20"/>
        </w:rPr>
        <w:t xml:space="preserve"> students</w:t>
      </w:r>
      <w:r w:rsidRPr="00FD16CF">
        <w:rPr>
          <w:rFonts w:ascii="Arial" w:hAnsi="Arial" w:cs="Arial"/>
          <w:sz w:val="20"/>
          <w:szCs w:val="20"/>
        </w:rPr>
        <w:t xml:space="preserve"> score</w:t>
      </w:r>
      <w:r>
        <w:rPr>
          <w:rFonts w:ascii="Arial" w:hAnsi="Arial" w:cs="Arial"/>
          <w:sz w:val="20"/>
          <w:szCs w:val="20"/>
        </w:rPr>
        <w:t>d</w:t>
      </w:r>
      <w:r w:rsidRPr="00FD16CF">
        <w:rPr>
          <w:rFonts w:ascii="Arial" w:hAnsi="Arial" w:cs="Arial"/>
          <w:sz w:val="20"/>
          <w:szCs w:val="20"/>
        </w:rPr>
        <w:t xml:space="preserve"> lower in mathematics compared to </w:t>
      </w:r>
      <w:r w:rsidR="00F51BF9" w:rsidRPr="00FD16CF">
        <w:rPr>
          <w:rFonts w:ascii="Arial" w:hAnsi="Arial" w:cs="Arial"/>
          <w:sz w:val="20"/>
          <w:szCs w:val="20"/>
        </w:rPr>
        <w:t>20</w:t>
      </w:r>
      <w:r w:rsidR="00F51BF9">
        <w:rPr>
          <w:rFonts w:ascii="Arial" w:hAnsi="Arial" w:cs="Arial"/>
          <w:sz w:val="20"/>
          <w:szCs w:val="20"/>
        </w:rPr>
        <w:t>20 but</w:t>
      </w:r>
      <w:r>
        <w:rPr>
          <w:rFonts w:ascii="Arial" w:hAnsi="Arial" w:cs="Arial"/>
          <w:sz w:val="20"/>
          <w:szCs w:val="20"/>
          <w:shd w:val="clear" w:color="auto" w:fill="FFFFFF"/>
        </w:rPr>
        <w:t xml:space="preserve"> scored higher compared to 1978.</w:t>
      </w:r>
      <w:r w:rsidR="005B7EB1">
        <w:rPr>
          <w:rFonts w:ascii="Arial" w:hAnsi="Arial" w:cs="Arial"/>
          <w:sz w:val="20"/>
          <w:szCs w:val="20"/>
          <w:shd w:val="clear" w:color="auto" w:fill="FFFFFF"/>
        </w:rPr>
        <w:t xml:space="preserve"> Mathematics scores declined </w:t>
      </w:r>
      <w:r w:rsidR="00D61D27">
        <w:rPr>
          <w:rFonts w:ascii="Arial" w:hAnsi="Arial" w:cs="Arial"/>
          <w:sz w:val="20"/>
          <w:szCs w:val="20"/>
          <w:shd w:val="clear" w:color="auto" w:fill="FFFFFF"/>
        </w:rPr>
        <w:t>eight</w:t>
      </w:r>
      <w:r w:rsidR="005B7EB1">
        <w:rPr>
          <w:rFonts w:ascii="Arial" w:hAnsi="Arial" w:cs="Arial"/>
          <w:sz w:val="20"/>
          <w:szCs w:val="20"/>
          <w:shd w:val="clear" w:color="auto" w:fill="FFFFFF"/>
        </w:rPr>
        <w:t xml:space="preserve"> points for females and </w:t>
      </w:r>
      <w:r w:rsidR="00D61D27">
        <w:rPr>
          <w:rFonts w:ascii="Arial" w:hAnsi="Arial" w:cs="Arial"/>
          <w:sz w:val="20"/>
          <w:szCs w:val="20"/>
          <w:shd w:val="clear" w:color="auto" w:fill="FFFFFF"/>
        </w:rPr>
        <w:t xml:space="preserve">seven </w:t>
      </w:r>
      <w:r w:rsidR="005B7EB1">
        <w:rPr>
          <w:rFonts w:ascii="Arial" w:hAnsi="Arial" w:cs="Arial"/>
          <w:sz w:val="20"/>
          <w:szCs w:val="20"/>
          <w:shd w:val="clear" w:color="auto" w:fill="FFFFFF"/>
        </w:rPr>
        <w:t xml:space="preserve">points for males </w:t>
      </w:r>
      <w:r w:rsidR="00582F27">
        <w:rPr>
          <w:rFonts w:ascii="Arial" w:hAnsi="Arial" w:cs="Arial"/>
          <w:sz w:val="20"/>
          <w:szCs w:val="20"/>
          <w:shd w:val="clear" w:color="auto" w:fill="FFFFFF"/>
        </w:rPr>
        <w:t xml:space="preserve">since 2020. </w:t>
      </w:r>
    </w:p>
    <w:p w14:paraId="61201061" w14:textId="7F59D5BB" w:rsidR="001B0EF0" w:rsidRDefault="001B0EF0" w:rsidP="001B0EF0">
      <w:pPr>
        <w:pStyle w:val="ListParagraph"/>
        <w:numPr>
          <w:ilvl w:val="0"/>
          <w:numId w:val="1"/>
        </w:numPr>
        <w:rPr>
          <w:rFonts w:ascii="Arial" w:hAnsi="Arial" w:cs="Arial"/>
          <w:sz w:val="20"/>
          <w:szCs w:val="20"/>
        </w:rPr>
      </w:pPr>
      <w:r>
        <w:rPr>
          <w:rFonts w:ascii="Arial" w:hAnsi="Arial" w:cs="Arial"/>
          <w:sz w:val="20"/>
          <w:szCs w:val="20"/>
        </w:rPr>
        <w:t xml:space="preserve">Mathematics scores </w:t>
      </w:r>
      <w:r w:rsidR="00BF588F">
        <w:rPr>
          <w:rFonts w:ascii="Arial" w:hAnsi="Arial" w:cs="Arial"/>
          <w:sz w:val="20"/>
          <w:szCs w:val="20"/>
        </w:rPr>
        <w:t>declined</w:t>
      </w:r>
      <w:r>
        <w:rPr>
          <w:rFonts w:ascii="Arial" w:hAnsi="Arial" w:cs="Arial"/>
          <w:sz w:val="20"/>
          <w:szCs w:val="20"/>
        </w:rPr>
        <w:t xml:space="preserve"> eight points for students attending public schools compared to 2020. </w:t>
      </w:r>
    </w:p>
    <w:p w14:paraId="560DF378" w14:textId="77777777" w:rsidR="009D7870" w:rsidRDefault="00A356F2" w:rsidP="00A356F2">
      <w:pPr>
        <w:pStyle w:val="ListParagraph"/>
        <w:numPr>
          <w:ilvl w:val="0"/>
          <w:numId w:val="1"/>
        </w:numPr>
        <w:rPr>
          <w:rFonts w:ascii="Arial" w:hAnsi="Arial" w:cs="Arial"/>
          <w:sz w:val="20"/>
          <w:szCs w:val="20"/>
        </w:rPr>
      </w:pPr>
      <w:r>
        <w:rPr>
          <w:rFonts w:ascii="Arial" w:hAnsi="Arial" w:cs="Arial"/>
          <w:sz w:val="20"/>
          <w:szCs w:val="20"/>
        </w:rPr>
        <w:t>M</w:t>
      </w:r>
      <w:r w:rsidRPr="00A356F2">
        <w:rPr>
          <w:rFonts w:ascii="Arial" w:hAnsi="Arial" w:cs="Arial"/>
          <w:sz w:val="20"/>
          <w:szCs w:val="20"/>
        </w:rPr>
        <w:t>athematics scores declined for students in every region of the country. Scores fell eight points in the Northeast, nine points in the Midwest, seven points in the South, and five points in the West</w:t>
      </w:r>
      <w:r w:rsidR="009D7870">
        <w:rPr>
          <w:rFonts w:ascii="Arial" w:hAnsi="Arial" w:cs="Arial"/>
          <w:sz w:val="20"/>
          <w:szCs w:val="20"/>
        </w:rPr>
        <w:t xml:space="preserve"> since 2020</w:t>
      </w:r>
      <w:r w:rsidRPr="00A356F2">
        <w:rPr>
          <w:rFonts w:ascii="Arial" w:hAnsi="Arial" w:cs="Arial"/>
          <w:sz w:val="20"/>
          <w:szCs w:val="20"/>
        </w:rPr>
        <w:t xml:space="preserve">. </w:t>
      </w:r>
    </w:p>
    <w:p w14:paraId="24915A51" w14:textId="2ECCEC98" w:rsidR="00A356F2" w:rsidRPr="00A356F2" w:rsidRDefault="00A356F2" w:rsidP="00A356F2">
      <w:pPr>
        <w:pStyle w:val="ListParagraph"/>
        <w:numPr>
          <w:ilvl w:val="0"/>
          <w:numId w:val="1"/>
        </w:numPr>
        <w:rPr>
          <w:rFonts w:ascii="Arial" w:hAnsi="Arial" w:cs="Arial"/>
          <w:sz w:val="20"/>
          <w:szCs w:val="20"/>
        </w:rPr>
      </w:pPr>
      <w:r w:rsidRPr="00A356F2">
        <w:rPr>
          <w:rFonts w:ascii="Arial" w:hAnsi="Arial" w:cs="Arial"/>
          <w:sz w:val="20"/>
          <w:szCs w:val="20"/>
        </w:rPr>
        <w:t xml:space="preserve">Mathematics scores declined </w:t>
      </w:r>
      <w:r w:rsidR="00B42E1F">
        <w:rPr>
          <w:rFonts w:ascii="Arial" w:hAnsi="Arial" w:cs="Arial"/>
          <w:sz w:val="20"/>
          <w:szCs w:val="20"/>
        </w:rPr>
        <w:t>nine</w:t>
      </w:r>
      <w:r w:rsidRPr="00A356F2">
        <w:rPr>
          <w:rFonts w:ascii="Arial" w:hAnsi="Arial" w:cs="Arial"/>
          <w:sz w:val="20"/>
          <w:szCs w:val="20"/>
        </w:rPr>
        <w:t xml:space="preserve"> points for schools located in suburbs, </w:t>
      </w:r>
      <w:r w:rsidR="00933EA4">
        <w:rPr>
          <w:rFonts w:ascii="Arial" w:hAnsi="Arial" w:cs="Arial"/>
          <w:sz w:val="20"/>
          <w:szCs w:val="20"/>
        </w:rPr>
        <w:t xml:space="preserve">seven </w:t>
      </w:r>
      <w:r w:rsidRPr="00A356F2">
        <w:rPr>
          <w:rFonts w:ascii="Arial" w:hAnsi="Arial" w:cs="Arial"/>
          <w:sz w:val="20"/>
          <w:szCs w:val="20"/>
        </w:rPr>
        <w:t>points for schools located in towns</w:t>
      </w:r>
      <w:r w:rsidR="00933EA4">
        <w:rPr>
          <w:rFonts w:ascii="Arial" w:hAnsi="Arial" w:cs="Arial"/>
          <w:sz w:val="20"/>
          <w:szCs w:val="20"/>
        </w:rPr>
        <w:t xml:space="preserve"> and cities, and </w:t>
      </w:r>
      <w:r w:rsidR="00D01452">
        <w:rPr>
          <w:rFonts w:ascii="Arial" w:hAnsi="Arial" w:cs="Arial"/>
          <w:sz w:val="20"/>
          <w:szCs w:val="20"/>
        </w:rPr>
        <w:t xml:space="preserve">five points for </w:t>
      </w:r>
      <w:r w:rsidRPr="00A356F2">
        <w:rPr>
          <w:rFonts w:ascii="Arial" w:hAnsi="Arial" w:cs="Arial"/>
          <w:sz w:val="20"/>
          <w:szCs w:val="20"/>
        </w:rPr>
        <w:t xml:space="preserve">rural schools. </w:t>
      </w:r>
    </w:p>
    <w:p w14:paraId="34695C33" w14:textId="7BCD1763" w:rsidR="00A356F2" w:rsidRPr="00013786" w:rsidRDefault="00101FCB" w:rsidP="00013786">
      <w:pPr>
        <w:pStyle w:val="ListParagraph"/>
        <w:numPr>
          <w:ilvl w:val="0"/>
          <w:numId w:val="1"/>
        </w:numPr>
        <w:rPr>
          <w:rFonts w:ascii="Arial" w:hAnsi="Arial" w:cs="Arial"/>
          <w:sz w:val="20"/>
          <w:szCs w:val="20"/>
        </w:rPr>
      </w:pPr>
      <w:r>
        <w:rPr>
          <w:rFonts w:ascii="Arial" w:hAnsi="Arial" w:cs="Arial"/>
          <w:sz w:val="20"/>
          <w:szCs w:val="20"/>
        </w:rPr>
        <w:t>Mathematics s</w:t>
      </w:r>
      <w:r w:rsidR="00013786">
        <w:rPr>
          <w:rFonts w:ascii="Arial" w:hAnsi="Arial" w:cs="Arial"/>
          <w:sz w:val="20"/>
          <w:szCs w:val="20"/>
        </w:rPr>
        <w:t xml:space="preserve">cores for all major student groups </w:t>
      </w:r>
      <w:r w:rsidR="00BB714B">
        <w:rPr>
          <w:rFonts w:ascii="Arial" w:hAnsi="Arial" w:cs="Arial"/>
          <w:sz w:val="20"/>
          <w:szCs w:val="20"/>
        </w:rPr>
        <w:t xml:space="preserve">with reportable results </w:t>
      </w:r>
      <w:r w:rsidR="00013786">
        <w:rPr>
          <w:rFonts w:ascii="Arial" w:hAnsi="Arial" w:cs="Arial"/>
          <w:sz w:val="20"/>
          <w:szCs w:val="20"/>
        </w:rPr>
        <w:t>have improved since 197</w:t>
      </w:r>
      <w:r w:rsidR="00BD4F65">
        <w:rPr>
          <w:rFonts w:ascii="Arial" w:hAnsi="Arial" w:cs="Arial"/>
          <w:sz w:val="20"/>
          <w:szCs w:val="20"/>
        </w:rPr>
        <w:t>8</w:t>
      </w:r>
      <w:r w:rsidR="00013786">
        <w:rPr>
          <w:rFonts w:ascii="Arial" w:hAnsi="Arial" w:cs="Arial"/>
          <w:sz w:val="20"/>
          <w:szCs w:val="20"/>
        </w:rPr>
        <w:t>.</w:t>
      </w:r>
    </w:p>
    <w:p w14:paraId="45C21A2D" w14:textId="77777777" w:rsidR="007F0207" w:rsidRDefault="007F0207" w:rsidP="007F0207">
      <w:pPr>
        <w:rPr>
          <w:rFonts w:ascii="Arial" w:hAnsi="Arial" w:cs="Arial"/>
          <w:b/>
          <w:bCs/>
          <w:sz w:val="20"/>
          <w:szCs w:val="20"/>
          <w:shd w:val="clear" w:color="auto" w:fill="FFFFFF"/>
        </w:rPr>
      </w:pPr>
    </w:p>
    <w:p w14:paraId="427301A5" w14:textId="77777777" w:rsidR="007F0207" w:rsidRPr="007B6DAB" w:rsidRDefault="007F0207" w:rsidP="007F0207">
      <w:pPr>
        <w:rPr>
          <w:rFonts w:ascii="Arial" w:hAnsi="Arial" w:cs="Arial"/>
          <w:b/>
          <w:bCs/>
          <w:sz w:val="20"/>
          <w:szCs w:val="20"/>
          <w:shd w:val="clear" w:color="auto" w:fill="FFFFFF"/>
        </w:rPr>
      </w:pPr>
      <w:r w:rsidRPr="007B6DAB">
        <w:rPr>
          <w:rFonts w:ascii="Arial" w:hAnsi="Arial" w:cs="Arial"/>
          <w:b/>
          <w:bCs/>
          <w:sz w:val="20"/>
          <w:szCs w:val="20"/>
          <w:shd w:val="clear" w:color="auto" w:fill="FFFFFF"/>
        </w:rPr>
        <w:t>How Results Are Reported</w:t>
      </w:r>
    </w:p>
    <w:p w14:paraId="5112F3DA" w14:textId="77777777" w:rsidR="007F0207" w:rsidRPr="007B6DAB" w:rsidRDefault="007F0207" w:rsidP="007F0207">
      <w:pPr>
        <w:rPr>
          <w:rFonts w:ascii="Arial" w:hAnsi="Arial" w:cs="Arial"/>
          <w:sz w:val="20"/>
          <w:szCs w:val="20"/>
        </w:rPr>
      </w:pPr>
    </w:p>
    <w:p w14:paraId="5F21D506" w14:textId="600A021A" w:rsidR="007F0207" w:rsidRPr="007B6DAB" w:rsidRDefault="007F0207" w:rsidP="007F0207">
      <w:pPr>
        <w:rPr>
          <w:rFonts w:ascii="Arial" w:hAnsi="Arial" w:cs="Arial"/>
          <w:sz w:val="20"/>
          <w:szCs w:val="20"/>
        </w:rPr>
      </w:pPr>
      <w:r w:rsidRPr="007B6DAB">
        <w:rPr>
          <w:rFonts w:ascii="Arial" w:hAnsi="Arial" w:cs="Arial"/>
          <w:sz w:val="20"/>
          <w:szCs w:val="20"/>
        </w:rPr>
        <w:t xml:space="preserve">Student performance on the </w:t>
      </w:r>
      <w:r>
        <w:rPr>
          <w:rFonts w:ascii="Arial" w:hAnsi="Arial" w:cs="Arial"/>
          <w:sz w:val="20"/>
          <w:szCs w:val="20"/>
        </w:rPr>
        <w:t>LTT</w:t>
      </w:r>
      <w:r w:rsidRPr="007B6DAB">
        <w:rPr>
          <w:rFonts w:ascii="Arial" w:hAnsi="Arial" w:cs="Arial"/>
          <w:sz w:val="20"/>
          <w:szCs w:val="20"/>
        </w:rPr>
        <w:t xml:space="preserve"> assessments is reported in </w:t>
      </w:r>
      <w:r w:rsidR="00996621">
        <w:rPr>
          <w:rFonts w:ascii="Arial" w:hAnsi="Arial" w:cs="Arial"/>
          <w:sz w:val="20"/>
          <w:szCs w:val="20"/>
        </w:rPr>
        <w:t>several</w:t>
      </w:r>
      <w:r w:rsidRPr="007B6DAB">
        <w:rPr>
          <w:rFonts w:ascii="Arial" w:hAnsi="Arial" w:cs="Arial"/>
          <w:sz w:val="20"/>
          <w:szCs w:val="20"/>
        </w:rPr>
        <w:t xml:space="preserve"> ways: scale scores, percentile scores, </w:t>
      </w:r>
      <w:r w:rsidR="00835FE4">
        <w:rPr>
          <w:rFonts w:ascii="Arial" w:hAnsi="Arial" w:cs="Arial"/>
          <w:sz w:val="20"/>
          <w:szCs w:val="20"/>
        </w:rPr>
        <w:t xml:space="preserve">performance levels, </w:t>
      </w:r>
      <w:r w:rsidRPr="007B6DAB">
        <w:rPr>
          <w:rFonts w:ascii="Arial" w:hAnsi="Arial" w:cs="Arial"/>
          <w:sz w:val="20"/>
          <w:szCs w:val="20"/>
        </w:rPr>
        <w:t>student group scores</w:t>
      </w:r>
      <w:r w:rsidR="00835FE4">
        <w:rPr>
          <w:rFonts w:ascii="Arial" w:hAnsi="Arial" w:cs="Arial"/>
          <w:sz w:val="20"/>
          <w:szCs w:val="20"/>
        </w:rPr>
        <w:t>,</w:t>
      </w:r>
      <w:r w:rsidRPr="007B6DAB">
        <w:rPr>
          <w:rFonts w:ascii="Arial" w:hAnsi="Arial" w:cs="Arial"/>
          <w:sz w:val="20"/>
          <w:szCs w:val="20"/>
        </w:rPr>
        <w:t xml:space="preserve"> and score gaps.</w:t>
      </w:r>
    </w:p>
    <w:p w14:paraId="2FF6376C" w14:textId="77777777" w:rsidR="007F0207" w:rsidRPr="007B6DAB" w:rsidRDefault="007F0207" w:rsidP="007F0207">
      <w:pPr>
        <w:rPr>
          <w:rFonts w:ascii="Arial" w:hAnsi="Arial" w:cs="Arial"/>
          <w:sz w:val="20"/>
          <w:szCs w:val="20"/>
        </w:rPr>
      </w:pPr>
    </w:p>
    <w:p w14:paraId="13B907D3" w14:textId="0640C20A" w:rsidR="007F0207" w:rsidRPr="007B6DAB" w:rsidRDefault="007F0207" w:rsidP="007F0207">
      <w:pPr>
        <w:rPr>
          <w:rFonts w:ascii="Arial" w:hAnsi="Arial" w:cs="Arial"/>
          <w:sz w:val="20"/>
          <w:szCs w:val="20"/>
        </w:rPr>
      </w:pPr>
      <w:r w:rsidRPr="007B6DAB">
        <w:rPr>
          <w:rFonts w:ascii="Arial" w:hAnsi="Arial" w:cs="Arial"/>
          <w:sz w:val="20"/>
          <w:szCs w:val="20"/>
        </w:rPr>
        <w:t>Scale scores represent the average performance of students on a scale of 0 to 500. Scores are reported at the national level and for groups of students based on rac</w:t>
      </w:r>
      <w:r w:rsidR="00124C40">
        <w:rPr>
          <w:rFonts w:ascii="Arial" w:hAnsi="Arial" w:cs="Arial"/>
          <w:sz w:val="20"/>
          <w:szCs w:val="20"/>
        </w:rPr>
        <w:t>e</w:t>
      </w:r>
      <w:r w:rsidRPr="007B6DAB">
        <w:rPr>
          <w:rFonts w:ascii="Arial" w:hAnsi="Arial" w:cs="Arial"/>
          <w:sz w:val="20"/>
          <w:szCs w:val="20"/>
        </w:rPr>
        <w:t>/ethnic</w:t>
      </w:r>
      <w:r w:rsidR="00124C40">
        <w:rPr>
          <w:rFonts w:ascii="Arial" w:hAnsi="Arial" w:cs="Arial"/>
          <w:sz w:val="20"/>
          <w:szCs w:val="20"/>
        </w:rPr>
        <w:t>ity</w:t>
      </w:r>
      <w:r w:rsidRPr="007B6DAB">
        <w:rPr>
          <w:rFonts w:ascii="Arial" w:hAnsi="Arial" w:cs="Arial"/>
          <w:sz w:val="20"/>
          <w:szCs w:val="20"/>
        </w:rPr>
        <w:t>, gender, and other demographic characteristics.</w:t>
      </w:r>
    </w:p>
    <w:p w14:paraId="3C6DD81C" w14:textId="77777777" w:rsidR="007F0207" w:rsidRDefault="007F0207" w:rsidP="007F0207">
      <w:pPr>
        <w:rPr>
          <w:rFonts w:ascii="Arial" w:hAnsi="Arial" w:cs="Arial"/>
          <w:sz w:val="20"/>
          <w:szCs w:val="20"/>
        </w:rPr>
      </w:pPr>
    </w:p>
    <w:p w14:paraId="5D087553" w14:textId="7FD09F04" w:rsidR="007F0207" w:rsidRPr="00100749" w:rsidRDefault="00000000" w:rsidP="007F0207">
      <w:pPr>
        <w:rPr>
          <w:rFonts w:ascii="Arial" w:hAnsi="Arial" w:cs="Arial"/>
          <w:sz w:val="20"/>
          <w:szCs w:val="20"/>
          <w:shd w:val="clear" w:color="auto" w:fill="FFFFFF"/>
        </w:rPr>
      </w:pPr>
      <w:hyperlink r:id="rId10" w:tooltip="https://nces.ed.gov/nationsreportcard/ltt/performance-levels.aspx" w:history="1">
        <w:r w:rsidR="007F0207" w:rsidRPr="00AF22B5">
          <w:rPr>
            <w:rStyle w:val="Hyperlink"/>
            <w:rFonts w:ascii="Arial" w:hAnsi="Arial" w:cs="Arial"/>
            <w:sz w:val="20"/>
            <w:szCs w:val="20"/>
            <w:shd w:val="clear" w:color="auto" w:fill="FFFFFF"/>
          </w:rPr>
          <w:t>Performance levels</w:t>
        </w:r>
      </w:hyperlink>
      <w:r w:rsidR="007F0207" w:rsidRPr="006C0ED2">
        <w:rPr>
          <w:rFonts w:ascii="Arial" w:hAnsi="Arial" w:cs="Arial"/>
          <w:sz w:val="20"/>
          <w:szCs w:val="20"/>
          <w:shd w:val="clear" w:color="auto" w:fill="FFFFFF"/>
        </w:rPr>
        <w:t xml:space="preserve"> provide another perspective for interpreting </w:t>
      </w:r>
      <w:r w:rsidR="007F0207">
        <w:rPr>
          <w:rFonts w:ascii="Arial" w:hAnsi="Arial" w:cs="Arial"/>
          <w:sz w:val="20"/>
          <w:szCs w:val="20"/>
          <w:shd w:val="clear" w:color="auto" w:fill="FFFFFF"/>
        </w:rPr>
        <w:t>LTT</w:t>
      </w:r>
      <w:r w:rsidR="007F0207" w:rsidRPr="006C0ED2">
        <w:rPr>
          <w:rFonts w:ascii="Arial" w:hAnsi="Arial" w:cs="Arial"/>
          <w:sz w:val="20"/>
          <w:szCs w:val="20"/>
          <w:shd w:val="clear" w:color="auto" w:fill="FFFFFF"/>
        </w:rPr>
        <w:t xml:space="preserve"> results. Changes in the percentages at or above each performance level reflect changes in the proportion of students who demonstrated the knowledge and skills associated with that level in responding to assessment questions. </w:t>
      </w:r>
      <w:r w:rsidR="007F0207">
        <w:rPr>
          <w:rFonts w:ascii="Arial" w:hAnsi="Arial" w:cs="Arial"/>
          <w:sz w:val="20"/>
          <w:szCs w:val="20"/>
          <w:shd w:val="clear" w:color="auto" w:fill="FFFFFF"/>
        </w:rPr>
        <w:t>The performance</w:t>
      </w:r>
      <w:r w:rsidR="007F0207" w:rsidRPr="006C0ED2">
        <w:rPr>
          <w:rFonts w:ascii="Arial" w:hAnsi="Arial" w:cs="Arial"/>
          <w:sz w:val="20"/>
          <w:szCs w:val="20"/>
          <w:shd w:val="clear" w:color="auto" w:fill="FFFFFF"/>
        </w:rPr>
        <w:t>-level descriptions</w:t>
      </w:r>
      <w:r w:rsidR="007F0207">
        <w:rPr>
          <w:rFonts w:ascii="Arial" w:hAnsi="Arial" w:cs="Arial"/>
          <w:sz w:val="20"/>
          <w:szCs w:val="20"/>
          <w:shd w:val="clear" w:color="auto" w:fill="FFFFFF"/>
        </w:rPr>
        <w:t xml:space="preserve"> used on the NAEP LTT assessment</w:t>
      </w:r>
      <w:r w:rsidR="007F0207" w:rsidRPr="006C0ED2">
        <w:rPr>
          <w:rFonts w:ascii="Arial" w:hAnsi="Arial" w:cs="Arial"/>
          <w:sz w:val="20"/>
          <w:szCs w:val="20"/>
          <w:shd w:val="clear" w:color="auto" w:fill="FFFFFF"/>
        </w:rPr>
        <w:t xml:space="preserve"> </w:t>
      </w:r>
      <w:r w:rsidR="007F0207">
        <w:rPr>
          <w:rFonts w:ascii="Arial" w:hAnsi="Arial" w:cs="Arial"/>
          <w:sz w:val="20"/>
          <w:szCs w:val="20"/>
          <w:shd w:val="clear" w:color="auto" w:fill="FFFFFF"/>
        </w:rPr>
        <w:t>are</w:t>
      </w:r>
      <w:r w:rsidR="007F0207" w:rsidRPr="006C0ED2">
        <w:rPr>
          <w:rFonts w:ascii="Arial" w:hAnsi="Arial" w:cs="Arial"/>
          <w:sz w:val="20"/>
          <w:szCs w:val="20"/>
          <w:shd w:val="clear" w:color="auto" w:fill="FFFFFF"/>
        </w:rPr>
        <w:t xml:space="preserve"> different from </w:t>
      </w:r>
      <w:r w:rsidR="007F0207">
        <w:rPr>
          <w:rFonts w:ascii="Arial" w:hAnsi="Arial" w:cs="Arial"/>
          <w:sz w:val="20"/>
          <w:szCs w:val="20"/>
          <w:shd w:val="clear" w:color="auto" w:fill="FFFFFF"/>
        </w:rPr>
        <w:t>the</w:t>
      </w:r>
      <w:r w:rsidR="007F0207" w:rsidRPr="006C0ED2">
        <w:rPr>
          <w:rFonts w:ascii="Arial" w:hAnsi="Arial" w:cs="Arial"/>
          <w:sz w:val="20"/>
          <w:szCs w:val="20"/>
          <w:shd w:val="clear" w:color="auto" w:fill="FFFFFF"/>
        </w:rPr>
        <w:t> </w:t>
      </w:r>
      <w:hyperlink r:id="rId11" w:anchor="achieve" w:tooltip="https://nces.ed.gov/nationsreportcard/glossary.aspx#achieve" w:history="1">
        <w:r w:rsidR="007F0207" w:rsidRPr="006C0ED2">
          <w:rPr>
            <w:rStyle w:val="Hyperlink"/>
            <w:rFonts w:ascii="Arial" w:hAnsi="Arial" w:cs="Arial"/>
            <w:color w:val="004C97"/>
            <w:sz w:val="20"/>
            <w:szCs w:val="20"/>
            <w:shd w:val="clear" w:color="auto" w:fill="FFFFFF"/>
          </w:rPr>
          <w:t>achievement-level</w:t>
        </w:r>
      </w:hyperlink>
      <w:r w:rsidR="007F0207" w:rsidRPr="006C0ED2">
        <w:rPr>
          <w:rFonts w:ascii="Arial" w:hAnsi="Arial" w:cs="Arial"/>
          <w:color w:val="363636"/>
          <w:sz w:val="20"/>
          <w:szCs w:val="20"/>
          <w:shd w:val="clear" w:color="auto" w:fill="FFFFFF"/>
        </w:rPr>
        <w:t> </w:t>
      </w:r>
      <w:r w:rsidR="007F0207" w:rsidRPr="006C0ED2">
        <w:rPr>
          <w:rFonts w:ascii="Arial" w:hAnsi="Arial" w:cs="Arial"/>
          <w:sz w:val="20"/>
          <w:szCs w:val="20"/>
          <w:shd w:val="clear" w:color="auto" w:fill="FFFFFF"/>
        </w:rPr>
        <w:t>descriptions in the main NAEP reports.</w:t>
      </w:r>
    </w:p>
    <w:p w14:paraId="2889D21C" w14:textId="77777777" w:rsidR="007F0207" w:rsidRDefault="007F0207" w:rsidP="007F0207">
      <w:pPr>
        <w:rPr>
          <w:rFonts w:ascii="Arial" w:eastAsia="Times New Roman" w:hAnsi="Arial" w:cs="Arial"/>
          <w:color w:val="1B1B1B"/>
          <w:sz w:val="20"/>
          <w:szCs w:val="20"/>
        </w:rPr>
      </w:pPr>
    </w:p>
    <w:p w14:paraId="4A4E57A9" w14:textId="77777777" w:rsidR="007F0207" w:rsidRPr="00D50987" w:rsidRDefault="007F0207" w:rsidP="007F0207">
      <w:pPr>
        <w:rPr>
          <w:rFonts w:ascii="Arial" w:hAnsi="Arial" w:cs="Arial"/>
          <w:b/>
          <w:bCs/>
          <w:sz w:val="20"/>
          <w:szCs w:val="20"/>
          <w:shd w:val="clear" w:color="auto" w:fill="FFFFFF"/>
        </w:rPr>
      </w:pPr>
      <w:r w:rsidRPr="00D50987">
        <w:rPr>
          <w:rFonts w:ascii="Arial" w:hAnsi="Arial" w:cs="Arial"/>
          <w:b/>
          <w:bCs/>
          <w:sz w:val="20"/>
          <w:szCs w:val="20"/>
          <w:shd w:val="clear" w:color="auto" w:fill="FFFFFF"/>
        </w:rPr>
        <w:t>About the Assessment</w:t>
      </w:r>
    </w:p>
    <w:p w14:paraId="3A85BFEB" w14:textId="77777777" w:rsidR="007F0207" w:rsidRPr="009A4E6F" w:rsidRDefault="007F0207" w:rsidP="007F0207">
      <w:pPr>
        <w:rPr>
          <w:rFonts w:ascii="Arial" w:hAnsi="Arial" w:cs="Arial"/>
          <w:sz w:val="20"/>
          <w:szCs w:val="20"/>
        </w:rPr>
      </w:pPr>
    </w:p>
    <w:p w14:paraId="382065D3" w14:textId="2D798FFD" w:rsidR="007F0207" w:rsidRDefault="007F0207" w:rsidP="007F0207">
      <w:pPr>
        <w:pStyle w:val="ListParagraph"/>
        <w:ind w:left="0"/>
        <w:rPr>
          <w:rFonts w:ascii="Arial" w:hAnsi="Arial" w:cs="Arial"/>
          <w:sz w:val="20"/>
          <w:szCs w:val="20"/>
          <w:shd w:val="clear" w:color="auto" w:fill="FFFFFF"/>
        </w:rPr>
      </w:pPr>
      <w:r w:rsidRPr="00F40696">
        <w:rPr>
          <w:rFonts w:ascii="Arial" w:hAnsi="Arial" w:cs="Arial"/>
          <w:sz w:val="20"/>
          <w:szCs w:val="20"/>
          <w:shd w:val="clear" w:color="auto" w:fill="FFFFFF"/>
        </w:rPr>
        <w:t xml:space="preserve">Since the 1970s, the National Assessment of Educational Progress (NAEP) has monitored student performance in </w:t>
      </w:r>
      <w:r w:rsidR="00B9740E">
        <w:rPr>
          <w:rFonts w:ascii="Arial" w:hAnsi="Arial" w:cs="Arial"/>
          <w:sz w:val="20"/>
          <w:szCs w:val="20"/>
          <w:shd w:val="clear" w:color="auto" w:fill="FFFFFF"/>
        </w:rPr>
        <w:t xml:space="preserve">reading and </w:t>
      </w:r>
      <w:r w:rsidRPr="00F40696">
        <w:rPr>
          <w:rFonts w:ascii="Arial" w:hAnsi="Arial" w:cs="Arial"/>
          <w:sz w:val="20"/>
          <w:szCs w:val="20"/>
          <w:shd w:val="clear" w:color="auto" w:fill="FFFFFF"/>
        </w:rPr>
        <w:t xml:space="preserve">mathematics through </w:t>
      </w:r>
      <w:r>
        <w:rPr>
          <w:rFonts w:ascii="Arial" w:hAnsi="Arial" w:cs="Arial"/>
          <w:sz w:val="20"/>
          <w:szCs w:val="20"/>
          <w:shd w:val="clear" w:color="auto" w:fill="FFFFFF"/>
        </w:rPr>
        <w:t xml:space="preserve">the </w:t>
      </w:r>
      <w:r w:rsidRPr="00F40696">
        <w:rPr>
          <w:rFonts w:ascii="Arial" w:hAnsi="Arial" w:cs="Arial"/>
          <w:sz w:val="20"/>
          <w:szCs w:val="20"/>
          <w:shd w:val="clear" w:color="auto" w:fill="FFFFFF"/>
        </w:rPr>
        <w:t xml:space="preserve">long-term trend (LTT) assessments. These assessments measure students' educational progress over long time periods to look for and monitor trends in performance. </w:t>
      </w:r>
      <w:r>
        <w:rPr>
          <w:rFonts w:ascii="Arial" w:hAnsi="Arial" w:cs="Arial"/>
          <w:sz w:val="20"/>
          <w:szCs w:val="20"/>
          <w:shd w:val="clear" w:color="auto" w:fill="FFFFFF"/>
        </w:rPr>
        <w:t>The LTT assessment is age-based, rather than grade-based, and assesses 9-year-old</w:t>
      </w:r>
      <w:r w:rsidR="0007569D">
        <w:rPr>
          <w:rFonts w:ascii="Arial" w:hAnsi="Arial" w:cs="Arial"/>
          <w:sz w:val="20"/>
          <w:szCs w:val="20"/>
          <w:shd w:val="clear" w:color="auto" w:fill="FFFFFF"/>
        </w:rPr>
        <w:t xml:space="preserve">, </w:t>
      </w:r>
      <w:r>
        <w:rPr>
          <w:rFonts w:ascii="Arial" w:hAnsi="Arial" w:cs="Arial"/>
          <w:sz w:val="20"/>
          <w:szCs w:val="20"/>
          <w:shd w:val="clear" w:color="auto" w:fill="FFFFFF"/>
        </w:rPr>
        <w:t>13-year-old</w:t>
      </w:r>
      <w:r w:rsidR="0007569D">
        <w:rPr>
          <w:rFonts w:ascii="Arial" w:hAnsi="Arial" w:cs="Arial"/>
          <w:sz w:val="20"/>
          <w:szCs w:val="20"/>
          <w:shd w:val="clear" w:color="auto" w:fill="FFFFFF"/>
        </w:rPr>
        <w:t>, and 17-year-old</w:t>
      </w:r>
      <w:r>
        <w:rPr>
          <w:rFonts w:ascii="Arial" w:hAnsi="Arial" w:cs="Arial"/>
          <w:sz w:val="20"/>
          <w:szCs w:val="20"/>
          <w:shd w:val="clear" w:color="auto" w:fill="FFFFFF"/>
        </w:rPr>
        <w:t xml:space="preserve"> students.</w:t>
      </w:r>
    </w:p>
    <w:p w14:paraId="4DEF261E" w14:textId="77777777" w:rsidR="007F0207" w:rsidRDefault="007F0207" w:rsidP="007F0207">
      <w:pPr>
        <w:pStyle w:val="ListParagraph"/>
        <w:ind w:left="0"/>
        <w:rPr>
          <w:rFonts w:ascii="Arial" w:hAnsi="Arial" w:cs="Arial"/>
          <w:sz w:val="20"/>
          <w:szCs w:val="20"/>
          <w:shd w:val="clear" w:color="auto" w:fill="FFFFFF"/>
        </w:rPr>
      </w:pPr>
    </w:p>
    <w:p w14:paraId="6A963E43" w14:textId="55DDDB3B" w:rsidR="007F0207" w:rsidRPr="00F40696" w:rsidRDefault="00C06C56" w:rsidP="007F0207">
      <w:pPr>
        <w:pStyle w:val="ListParagraph"/>
        <w:ind w:left="0"/>
        <w:rPr>
          <w:rFonts w:ascii="Arial" w:hAnsi="Arial" w:cs="Arial"/>
          <w:sz w:val="20"/>
          <w:szCs w:val="20"/>
          <w:shd w:val="clear" w:color="auto" w:fill="FFFFFF"/>
        </w:rPr>
      </w:pPr>
      <w:r>
        <w:rPr>
          <w:rFonts w:ascii="Arial" w:hAnsi="Arial" w:cs="Arial"/>
          <w:sz w:val="20"/>
          <w:szCs w:val="20"/>
          <w:shd w:val="clear" w:color="auto" w:fill="FFFFFF"/>
        </w:rPr>
        <w:t>The LTT</w:t>
      </w:r>
      <w:r w:rsidR="007F0207" w:rsidRPr="00F40696">
        <w:rPr>
          <w:rFonts w:ascii="Arial" w:hAnsi="Arial" w:cs="Arial"/>
          <w:sz w:val="20"/>
          <w:szCs w:val="20"/>
          <w:shd w:val="clear" w:color="auto" w:fill="FFFFFF"/>
        </w:rPr>
        <w:t xml:space="preserve"> measures basic reading and mathematics skills to gauge how the performance of U.S. students has changed over time. </w:t>
      </w:r>
      <w:r w:rsidR="00F00A94">
        <w:rPr>
          <w:rFonts w:ascii="Arial" w:hAnsi="Arial" w:cs="Arial"/>
          <w:sz w:val="20"/>
          <w:szCs w:val="20"/>
          <w:shd w:val="clear" w:color="auto" w:fill="FFFFFF"/>
        </w:rPr>
        <w:t>At age 9, r</w:t>
      </w:r>
      <w:r w:rsidR="007F0207" w:rsidRPr="00F40696">
        <w:rPr>
          <w:rFonts w:ascii="Arial" w:hAnsi="Arial" w:cs="Arial"/>
          <w:sz w:val="20"/>
          <w:szCs w:val="20"/>
          <w:shd w:val="clear" w:color="auto" w:fill="FFFFFF"/>
        </w:rPr>
        <w:t>eading was first assessed in 1971 and mathematics in 1973.</w:t>
      </w:r>
      <w:r w:rsidR="007F0207">
        <w:rPr>
          <w:rFonts w:ascii="Arial" w:hAnsi="Arial" w:cs="Arial"/>
          <w:sz w:val="20"/>
          <w:szCs w:val="20"/>
          <w:shd w:val="clear" w:color="auto" w:fill="FFFFFF"/>
        </w:rPr>
        <w:t xml:space="preserve"> The LTT reading assessment</w:t>
      </w:r>
      <w:r w:rsidR="007F0207" w:rsidRPr="00F23261">
        <w:rPr>
          <w:rFonts w:ascii="Arial" w:hAnsi="Arial" w:cs="Arial"/>
          <w:sz w:val="20"/>
          <w:szCs w:val="20"/>
          <w:shd w:val="clear" w:color="auto" w:fill="FFFFFF"/>
        </w:rPr>
        <w:t xml:space="preserve"> asks students to read short texts and answer mostly multiple-choice questions</w:t>
      </w:r>
      <w:r w:rsidR="007F0207">
        <w:rPr>
          <w:rFonts w:ascii="Arial" w:hAnsi="Arial" w:cs="Arial"/>
          <w:sz w:val="20"/>
          <w:szCs w:val="20"/>
          <w:shd w:val="clear" w:color="auto" w:fill="FFFFFF"/>
        </w:rPr>
        <w:t>, though there are a few questions requiring short or extended answers</w:t>
      </w:r>
      <w:r w:rsidR="007F0207" w:rsidRPr="00F23261">
        <w:rPr>
          <w:rFonts w:ascii="Arial" w:hAnsi="Arial" w:cs="Arial"/>
          <w:sz w:val="20"/>
          <w:szCs w:val="20"/>
          <w:shd w:val="clear" w:color="auto" w:fill="FFFFFF"/>
        </w:rPr>
        <w:t xml:space="preserve">. For mathematics, students are given </w:t>
      </w:r>
      <w:r w:rsidR="007F0207">
        <w:rPr>
          <w:rFonts w:ascii="Arial" w:hAnsi="Arial" w:cs="Arial"/>
          <w:sz w:val="20"/>
          <w:szCs w:val="20"/>
          <w:shd w:val="clear" w:color="auto" w:fill="FFFFFF"/>
        </w:rPr>
        <w:t>three</w:t>
      </w:r>
      <w:r w:rsidR="007F0207" w:rsidRPr="00F23261">
        <w:rPr>
          <w:rFonts w:ascii="Arial" w:hAnsi="Arial" w:cs="Arial"/>
          <w:sz w:val="20"/>
          <w:szCs w:val="20"/>
          <w:shd w:val="clear" w:color="auto" w:fill="FFFFFF"/>
        </w:rPr>
        <w:t xml:space="preserve"> 15-minute sections of mostly multiple-choice questions related to basic math facts, computations, formulas, and real</w:t>
      </w:r>
      <w:r w:rsidR="007F0207">
        <w:rPr>
          <w:rFonts w:ascii="Arial" w:hAnsi="Arial" w:cs="Arial"/>
          <w:sz w:val="20"/>
          <w:szCs w:val="20"/>
          <w:shd w:val="clear" w:color="auto" w:fill="FFFFFF"/>
        </w:rPr>
        <w:t>-</w:t>
      </w:r>
      <w:r w:rsidR="007F0207" w:rsidRPr="00F23261">
        <w:rPr>
          <w:rFonts w:ascii="Arial" w:hAnsi="Arial" w:cs="Arial"/>
          <w:sz w:val="20"/>
          <w:szCs w:val="20"/>
          <w:shd w:val="clear" w:color="auto" w:fill="FFFFFF"/>
        </w:rPr>
        <w:t>life applications.</w:t>
      </w:r>
    </w:p>
    <w:p w14:paraId="20DF89BA" w14:textId="77777777" w:rsidR="007F0207" w:rsidRDefault="007F0207" w:rsidP="007F0207">
      <w:pPr>
        <w:pStyle w:val="ListParagraph"/>
        <w:ind w:left="0"/>
        <w:rPr>
          <w:rFonts w:ascii="Arial" w:hAnsi="Arial" w:cs="Arial"/>
          <w:sz w:val="20"/>
          <w:szCs w:val="20"/>
        </w:rPr>
      </w:pPr>
    </w:p>
    <w:p w14:paraId="215D0479" w14:textId="340C5359" w:rsidR="00AE4004" w:rsidRPr="006F4EFD" w:rsidRDefault="007F0207" w:rsidP="00AE4004">
      <w:pPr>
        <w:rPr>
          <w:rFonts w:ascii="Arial" w:hAnsi="Arial" w:cs="Arial"/>
          <w:sz w:val="20"/>
          <w:szCs w:val="20"/>
        </w:rPr>
      </w:pPr>
      <w:r w:rsidRPr="00C93B17">
        <w:rPr>
          <w:rFonts w:ascii="Arial" w:hAnsi="Arial" w:cs="Arial"/>
          <w:sz w:val="20"/>
          <w:szCs w:val="20"/>
        </w:rPr>
        <w:t>The 202</w:t>
      </w:r>
      <w:r w:rsidR="002C136E">
        <w:rPr>
          <w:rFonts w:ascii="Arial" w:hAnsi="Arial" w:cs="Arial"/>
          <w:sz w:val="20"/>
          <w:szCs w:val="20"/>
        </w:rPr>
        <w:t>2</w:t>
      </w:r>
      <w:r w:rsidRPr="00C93B17">
        <w:rPr>
          <w:rFonts w:ascii="Arial" w:hAnsi="Arial" w:cs="Arial"/>
          <w:sz w:val="20"/>
          <w:szCs w:val="20"/>
        </w:rPr>
        <w:t xml:space="preserve"> </w:t>
      </w:r>
      <w:r w:rsidR="00205738">
        <w:rPr>
          <w:rFonts w:ascii="Arial" w:hAnsi="Arial" w:cs="Arial"/>
          <w:sz w:val="20"/>
          <w:szCs w:val="20"/>
        </w:rPr>
        <w:t>l</w:t>
      </w:r>
      <w:r w:rsidRPr="00C93B17">
        <w:rPr>
          <w:rFonts w:ascii="Arial" w:hAnsi="Arial" w:cs="Arial"/>
          <w:sz w:val="20"/>
          <w:szCs w:val="20"/>
        </w:rPr>
        <w:t>ong-</w:t>
      </w:r>
      <w:r w:rsidR="00205738">
        <w:rPr>
          <w:rFonts w:ascii="Arial" w:hAnsi="Arial" w:cs="Arial"/>
          <w:sz w:val="20"/>
          <w:szCs w:val="20"/>
        </w:rPr>
        <w:t>t</w:t>
      </w:r>
      <w:r w:rsidRPr="00C93B17">
        <w:rPr>
          <w:rFonts w:ascii="Arial" w:hAnsi="Arial" w:cs="Arial"/>
          <w:sz w:val="20"/>
          <w:szCs w:val="20"/>
        </w:rPr>
        <w:t xml:space="preserve">erm </w:t>
      </w:r>
      <w:r w:rsidR="00205738">
        <w:rPr>
          <w:rFonts w:ascii="Arial" w:hAnsi="Arial" w:cs="Arial"/>
          <w:sz w:val="20"/>
          <w:szCs w:val="20"/>
        </w:rPr>
        <w:t>t</w:t>
      </w:r>
      <w:r w:rsidRPr="00C93B17">
        <w:rPr>
          <w:rFonts w:ascii="Arial" w:hAnsi="Arial" w:cs="Arial"/>
          <w:sz w:val="20"/>
          <w:szCs w:val="20"/>
        </w:rPr>
        <w:t xml:space="preserve">rend assessments were administered </w:t>
      </w:r>
      <w:r w:rsidR="00660D84">
        <w:rPr>
          <w:rFonts w:ascii="Arial" w:hAnsi="Arial" w:cs="Arial"/>
          <w:sz w:val="20"/>
          <w:szCs w:val="20"/>
        </w:rPr>
        <w:t>between</w:t>
      </w:r>
      <w:r w:rsidR="00DD7DF6">
        <w:rPr>
          <w:rFonts w:ascii="Arial" w:hAnsi="Arial" w:cs="Arial"/>
          <w:sz w:val="20"/>
          <w:szCs w:val="20"/>
        </w:rPr>
        <w:t xml:space="preserve"> January</w:t>
      </w:r>
      <w:r w:rsidR="00C06C56">
        <w:rPr>
          <w:rFonts w:ascii="Arial" w:hAnsi="Arial" w:cs="Arial"/>
          <w:sz w:val="20"/>
          <w:szCs w:val="20"/>
        </w:rPr>
        <w:t xml:space="preserve"> and </w:t>
      </w:r>
      <w:r w:rsidR="00DD7DF6">
        <w:rPr>
          <w:rFonts w:ascii="Arial" w:hAnsi="Arial" w:cs="Arial"/>
          <w:sz w:val="20"/>
          <w:szCs w:val="20"/>
        </w:rPr>
        <w:t>March</w:t>
      </w:r>
      <w:r w:rsidR="00C06C56">
        <w:rPr>
          <w:rFonts w:ascii="Arial" w:hAnsi="Arial" w:cs="Arial"/>
          <w:sz w:val="20"/>
          <w:szCs w:val="20"/>
        </w:rPr>
        <w:t xml:space="preserve"> of</w:t>
      </w:r>
      <w:r w:rsidR="00DD7DF6">
        <w:rPr>
          <w:rFonts w:ascii="Arial" w:hAnsi="Arial" w:cs="Arial"/>
          <w:sz w:val="20"/>
          <w:szCs w:val="20"/>
        </w:rPr>
        <w:t xml:space="preserve"> 2022</w:t>
      </w:r>
      <w:r w:rsidRPr="00C93B17">
        <w:rPr>
          <w:rFonts w:ascii="Arial" w:hAnsi="Arial" w:cs="Arial"/>
          <w:sz w:val="20"/>
          <w:szCs w:val="20"/>
        </w:rPr>
        <w:t xml:space="preserve">. </w:t>
      </w:r>
      <w:r w:rsidR="00AE4004">
        <w:rPr>
          <w:rFonts w:ascii="Arial" w:eastAsia="Times New Roman" w:hAnsi="Arial" w:cs="Arial"/>
          <w:color w:val="1B1B1B"/>
          <w:sz w:val="20"/>
          <w:szCs w:val="20"/>
        </w:rPr>
        <w:t>T</w:t>
      </w:r>
      <w:r w:rsidR="00AE4004" w:rsidRPr="007C7D9F">
        <w:rPr>
          <w:rFonts w:ascii="Arial" w:eastAsia="Times New Roman" w:hAnsi="Arial" w:cs="Arial"/>
          <w:color w:val="1B1B1B"/>
          <w:sz w:val="20"/>
          <w:szCs w:val="20"/>
        </w:rPr>
        <w:t xml:space="preserve">he </w:t>
      </w:r>
      <w:r w:rsidR="00AE4004">
        <w:rPr>
          <w:rFonts w:ascii="Arial" w:eastAsia="Times New Roman" w:hAnsi="Arial" w:cs="Arial"/>
          <w:color w:val="1B1B1B"/>
          <w:sz w:val="20"/>
          <w:szCs w:val="20"/>
        </w:rPr>
        <w:t xml:space="preserve">National Assessment Governing Board amended the </w:t>
      </w:r>
      <w:r w:rsidR="00205738">
        <w:rPr>
          <w:rFonts w:ascii="Arial" w:eastAsia="Times New Roman" w:hAnsi="Arial" w:cs="Arial"/>
          <w:color w:val="1B1B1B"/>
          <w:sz w:val="20"/>
          <w:szCs w:val="20"/>
        </w:rPr>
        <w:t>l</w:t>
      </w:r>
      <w:r w:rsidR="00AE4004">
        <w:rPr>
          <w:rFonts w:ascii="Arial" w:eastAsia="Times New Roman" w:hAnsi="Arial" w:cs="Arial"/>
          <w:color w:val="1B1B1B"/>
          <w:sz w:val="20"/>
          <w:szCs w:val="20"/>
        </w:rPr>
        <w:t>ong-</w:t>
      </w:r>
      <w:r w:rsidR="00205738">
        <w:rPr>
          <w:rFonts w:ascii="Arial" w:eastAsia="Times New Roman" w:hAnsi="Arial" w:cs="Arial"/>
          <w:color w:val="1B1B1B"/>
          <w:sz w:val="20"/>
          <w:szCs w:val="20"/>
        </w:rPr>
        <w:t>t</w:t>
      </w:r>
      <w:r w:rsidR="00AE4004">
        <w:rPr>
          <w:rFonts w:ascii="Arial" w:eastAsia="Times New Roman" w:hAnsi="Arial" w:cs="Arial"/>
          <w:color w:val="1B1B1B"/>
          <w:sz w:val="20"/>
          <w:szCs w:val="20"/>
        </w:rPr>
        <w:t xml:space="preserve">erm </w:t>
      </w:r>
      <w:r w:rsidR="00205738">
        <w:rPr>
          <w:rFonts w:ascii="Arial" w:eastAsia="Times New Roman" w:hAnsi="Arial" w:cs="Arial"/>
          <w:color w:val="1B1B1B"/>
          <w:sz w:val="20"/>
          <w:szCs w:val="20"/>
        </w:rPr>
        <w:t>t</w:t>
      </w:r>
      <w:r w:rsidR="00AE4004">
        <w:rPr>
          <w:rFonts w:ascii="Arial" w:eastAsia="Times New Roman" w:hAnsi="Arial" w:cs="Arial"/>
          <w:color w:val="1B1B1B"/>
          <w:sz w:val="20"/>
          <w:szCs w:val="20"/>
        </w:rPr>
        <w:t xml:space="preserve">rend assessment </w:t>
      </w:r>
      <w:r w:rsidR="0084307F">
        <w:rPr>
          <w:rFonts w:ascii="Arial" w:eastAsia="Times New Roman" w:hAnsi="Arial" w:cs="Arial"/>
          <w:color w:val="1B1B1B"/>
          <w:sz w:val="20"/>
          <w:szCs w:val="20"/>
        </w:rPr>
        <w:t>schedule so NCES could collect</w:t>
      </w:r>
      <w:r w:rsidR="007411E3">
        <w:rPr>
          <w:rFonts w:ascii="Arial" w:eastAsia="Times New Roman" w:hAnsi="Arial" w:cs="Arial"/>
          <w:color w:val="1B1B1B"/>
          <w:sz w:val="20"/>
          <w:szCs w:val="20"/>
        </w:rPr>
        <w:t>,</w:t>
      </w:r>
      <w:r w:rsidR="0084307F">
        <w:rPr>
          <w:rFonts w:ascii="Arial" w:eastAsia="Times New Roman" w:hAnsi="Arial" w:cs="Arial"/>
          <w:color w:val="1B1B1B"/>
          <w:sz w:val="20"/>
          <w:szCs w:val="20"/>
        </w:rPr>
        <w:t xml:space="preserve"> analyze and report on</w:t>
      </w:r>
      <w:r w:rsidR="00AE4004">
        <w:rPr>
          <w:rFonts w:ascii="Arial" w:eastAsia="Times New Roman" w:hAnsi="Arial" w:cs="Arial"/>
          <w:color w:val="1B1B1B"/>
          <w:sz w:val="20"/>
          <w:szCs w:val="20"/>
        </w:rPr>
        <w:t xml:space="preserve"> </w:t>
      </w:r>
      <w:r w:rsidR="00AE4004" w:rsidRPr="007C7D9F">
        <w:rPr>
          <w:rFonts w:ascii="Arial" w:eastAsia="Times New Roman" w:hAnsi="Arial" w:cs="Arial"/>
          <w:color w:val="1B1B1B"/>
          <w:sz w:val="20"/>
          <w:szCs w:val="20"/>
        </w:rPr>
        <w:t>9</w:t>
      </w:r>
      <w:r w:rsidR="00AE4004">
        <w:rPr>
          <w:rFonts w:ascii="Arial" w:eastAsia="Times New Roman" w:hAnsi="Arial" w:cs="Arial"/>
          <w:color w:val="1B1B1B"/>
          <w:sz w:val="20"/>
          <w:szCs w:val="20"/>
        </w:rPr>
        <w:t>-</w:t>
      </w:r>
      <w:r w:rsidR="00AE4004" w:rsidRPr="007C7D9F">
        <w:rPr>
          <w:rFonts w:ascii="Arial" w:eastAsia="Times New Roman" w:hAnsi="Arial" w:cs="Arial"/>
          <w:color w:val="1B1B1B"/>
          <w:sz w:val="20"/>
          <w:szCs w:val="20"/>
        </w:rPr>
        <w:t>year</w:t>
      </w:r>
      <w:r w:rsidR="00AE4004">
        <w:rPr>
          <w:rFonts w:ascii="Arial" w:eastAsia="Times New Roman" w:hAnsi="Arial" w:cs="Arial"/>
          <w:color w:val="1B1B1B"/>
          <w:sz w:val="20"/>
          <w:szCs w:val="20"/>
        </w:rPr>
        <w:t>-</w:t>
      </w:r>
      <w:r w:rsidR="00AE4004" w:rsidRPr="007C7D9F">
        <w:rPr>
          <w:rFonts w:ascii="Arial" w:eastAsia="Times New Roman" w:hAnsi="Arial" w:cs="Arial"/>
          <w:color w:val="1B1B1B"/>
          <w:sz w:val="20"/>
          <w:szCs w:val="20"/>
        </w:rPr>
        <w:t>old</w:t>
      </w:r>
      <w:r w:rsidR="00D607C9">
        <w:rPr>
          <w:rFonts w:ascii="Arial" w:eastAsia="Times New Roman" w:hAnsi="Arial" w:cs="Arial"/>
          <w:color w:val="1B1B1B"/>
          <w:sz w:val="20"/>
          <w:szCs w:val="20"/>
        </w:rPr>
        <w:t xml:space="preserve"> students</w:t>
      </w:r>
      <w:r w:rsidR="00AE4004" w:rsidRPr="007C7D9F">
        <w:rPr>
          <w:rFonts w:ascii="Arial" w:eastAsia="Times New Roman" w:hAnsi="Arial" w:cs="Arial"/>
          <w:color w:val="1B1B1B"/>
          <w:sz w:val="20"/>
          <w:szCs w:val="20"/>
        </w:rPr>
        <w:t xml:space="preserve"> during the 2021-2</w:t>
      </w:r>
      <w:r w:rsidR="00AE4004">
        <w:rPr>
          <w:rFonts w:ascii="Arial" w:eastAsia="Times New Roman" w:hAnsi="Arial" w:cs="Arial"/>
          <w:color w:val="1B1B1B"/>
          <w:sz w:val="20"/>
          <w:szCs w:val="20"/>
        </w:rPr>
        <w:t xml:space="preserve">2 </w:t>
      </w:r>
      <w:r w:rsidR="00AE4004" w:rsidRPr="007C7D9F">
        <w:rPr>
          <w:rFonts w:ascii="Arial" w:eastAsia="Times New Roman" w:hAnsi="Arial" w:cs="Arial"/>
          <w:color w:val="1B1B1B"/>
          <w:sz w:val="20"/>
          <w:szCs w:val="20"/>
        </w:rPr>
        <w:t>school year</w:t>
      </w:r>
      <w:r w:rsidR="00AE4004">
        <w:rPr>
          <w:rFonts w:ascii="Arial" w:eastAsia="Times New Roman" w:hAnsi="Arial" w:cs="Arial"/>
          <w:color w:val="1B1B1B"/>
          <w:sz w:val="20"/>
          <w:szCs w:val="20"/>
        </w:rPr>
        <w:t xml:space="preserve">, </w:t>
      </w:r>
      <w:r w:rsidR="002F0DB6">
        <w:rPr>
          <w:rFonts w:ascii="Arial" w:eastAsia="Times New Roman" w:hAnsi="Arial" w:cs="Arial"/>
          <w:color w:val="1B1B1B"/>
          <w:sz w:val="20"/>
          <w:szCs w:val="20"/>
        </w:rPr>
        <w:t xml:space="preserve">in a special data collection, </w:t>
      </w:r>
      <w:r w:rsidR="00AE4004">
        <w:rPr>
          <w:rFonts w:ascii="Arial" w:eastAsia="Times New Roman" w:hAnsi="Arial" w:cs="Arial"/>
          <w:color w:val="1B1B1B"/>
          <w:sz w:val="20"/>
          <w:szCs w:val="20"/>
        </w:rPr>
        <w:t>to begin</w:t>
      </w:r>
      <w:r w:rsidR="00450A20">
        <w:rPr>
          <w:rFonts w:ascii="Arial" w:eastAsia="Times New Roman" w:hAnsi="Arial" w:cs="Arial"/>
          <w:color w:val="1B1B1B"/>
          <w:sz w:val="20"/>
          <w:szCs w:val="20"/>
        </w:rPr>
        <w:t xml:space="preserve"> assessing</w:t>
      </w:r>
      <w:r w:rsidR="00AE4004">
        <w:rPr>
          <w:rFonts w:ascii="Arial" w:eastAsia="Times New Roman" w:hAnsi="Arial" w:cs="Arial"/>
          <w:color w:val="1B1B1B"/>
          <w:sz w:val="20"/>
          <w:szCs w:val="20"/>
        </w:rPr>
        <w:t xml:space="preserve"> student achievement since the COVID-19 pandemic began. </w:t>
      </w:r>
    </w:p>
    <w:p w14:paraId="0EC104F7" w14:textId="77777777" w:rsidR="007F0207" w:rsidRPr="000F1CD2" w:rsidRDefault="007F0207" w:rsidP="007F0207">
      <w:pPr>
        <w:rPr>
          <w:rFonts w:ascii="Arial" w:hAnsi="Arial" w:cs="Arial"/>
          <w:sz w:val="20"/>
          <w:szCs w:val="20"/>
        </w:rPr>
      </w:pPr>
    </w:p>
    <w:p w14:paraId="4774181D" w14:textId="1A6C06A2" w:rsidR="00B83F27" w:rsidRPr="00B87C62" w:rsidRDefault="007F0207">
      <w:pPr>
        <w:rPr>
          <w:rFonts w:ascii="Arial" w:hAnsi="Arial" w:cs="Arial"/>
          <w:sz w:val="20"/>
          <w:szCs w:val="20"/>
        </w:rPr>
      </w:pPr>
      <w:r w:rsidRPr="000F1CD2">
        <w:rPr>
          <w:rFonts w:ascii="Arial" w:hAnsi="Arial" w:cs="Arial"/>
          <w:sz w:val="20"/>
          <w:szCs w:val="20"/>
        </w:rPr>
        <w:t xml:space="preserve">Visit </w:t>
      </w:r>
      <w:hyperlink r:id="rId12" w:tooltip="https://www.nationsreportcard.gov/" w:history="1">
        <w:r w:rsidRPr="000F1CD2">
          <w:rPr>
            <w:rStyle w:val="Hyperlink"/>
            <w:rFonts w:ascii="Arial" w:hAnsi="Arial" w:cs="Arial"/>
            <w:sz w:val="20"/>
            <w:szCs w:val="20"/>
          </w:rPr>
          <w:t>https://www.nationsreportcard.gov/</w:t>
        </w:r>
      </w:hyperlink>
      <w:r w:rsidRPr="000F1CD2">
        <w:rPr>
          <w:rFonts w:ascii="Arial" w:hAnsi="Arial" w:cs="Arial"/>
          <w:sz w:val="20"/>
          <w:szCs w:val="20"/>
        </w:rPr>
        <w:t xml:space="preserve"> to view the report.</w:t>
      </w:r>
    </w:p>
    <w:sectPr w:rsidR="00B83F27" w:rsidRPr="00B87C62" w:rsidSect="00F74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433B" w14:textId="77777777" w:rsidR="00136AFB" w:rsidRDefault="00136AFB" w:rsidP="00FE6AB5">
      <w:r>
        <w:separator/>
      </w:r>
    </w:p>
  </w:endnote>
  <w:endnote w:type="continuationSeparator" w:id="0">
    <w:p w14:paraId="6B6BAD45" w14:textId="77777777" w:rsidR="00136AFB" w:rsidRDefault="00136AFB" w:rsidP="00FE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06EB" w14:textId="77777777" w:rsidR="00136AFB" w:rsidRDefault="00136AFB" w:rsidP="00FE6AB5">
      <w:r>
        <w:separator/>
      </w:r>
    </w:p>
  </w:footnote>
  <w:footnote w:type="continuationSeparator" w:id="0">
    <w:p w14:paraId="36CEBAB4" w14:textId="77777777" w:rsidR="00136AFB" w:rsidRDefault="00136AFB" w:rsidP="00FE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8E6"/>
    <w:multiLevelType w:val="hybridMultilevel"/>
    <w:tmpl w:val="8ACA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A20"/>
    <w:multiLevelType w:val="hybridMultilevel"/>
    <w:tmpl w:val="615C6FB8"/>
    <w:lvl w:ilvl="0" w:tplc="FE06D5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366289">
    <w:abstractNumId w:val="0"/>
  </w:num>
  <w:num w:numId="2" w16cid:durableId="104236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7A"/>
    <w:rsid w:val="00000389"/>
    <w:rsid w:val="00000E31"/>
    <w:rsid w:val="00006580"/>
    <w:rsid w:val="00013786"/>
    <w:rsid w:val="00014D86"/>
    <w:rsid w:val="00017E8C"/>
    <w:rsid w:val="00017F19"/>
    <w:rsid w:val="00024445"/>
    <w:rsid w:val="00030AC3"/>
    <w:rsid w:val="00040A7E"/>
    <w:rsid w:val="00042D77"/>
    <w:rsid w:val="0004417C"/>
    <w:rsid w:val="00045DCD"/>
    <w:rsid w:val="000603C4"/>
    <w:rsid w:val="000633C8"/>
    <w:rsid w:val="0006340C"/>
    <w:rsid w:val="00071636"/>
    <w:rsid w:val="00072EC6"/>
    <w:rsid w:val="0007569D"/>
    <w:rsid w:val="0008086D"/>
    <w:rsid w:val="00092F09"/>
    <w:rsid w:val="00096796"/>
    <w:rsid w:val="000A4316"/>
    <w:rsid w:val="000A5B0F"/>
    <w:rsid w:val="000B4C3D"/>
    <w:rsid w:val="000C1A51"/>
    <w:rsid w:val="000C1D36"/>
    <w:rsid w:val="000E3002"/>
    <w:rsid w:val="000E4C98"/>
    <w:rsid w:val="000F10D2"/>
    <w:rsid w:val="000F25E4"/>
    <w:rsid w:val="000F73F4"/>
    <w:rsid w:val="0010121E"/>
    <w:rsid w:val="00101FCB"/>
    <w:rsid w:val="00106B8A"/>
    <w:rsid w:val="0011336C"/>
    <w:rsid w:val="00120399"/>
    <w:rsid w:val="00124C40"/>
    <w:rsid w:val="00126660"/>
    <w:rsid w:val="00136AFB"/>
    <w:rsid w:val="001375E8"/>
    <w:rsid w:val="00150878"/>
    <w:rsid w:val="001555D9"/>
    <w:rsid w:val="00156134"/>
    <w:rsid w:val="00160E72"/>
    <w:rsid w:val="0017099C"/>
    <w:rsid w:val="001711C3"/>
    <w:rsid w:val="00175705"/>
    <w:rsid w:val="00192DE7"/>
    <w:rsid w:val="001A0515"/>
    <w:rsid w:val="001A6D91"/>
    <w:rsid w:val="001B0D6C"/>
    <w:rsid w:val="001B0EF0"/>
    <w:rsid w:val="001B5767"/>
    <w:rsid w:val="001B6505"/>
    <w:rsid w:val="001C1BD9"/>
    <w:rsid w:val="001C665F"/>
    <w:rsid w:val="001C682B"/>
    <w:rsid w:val="001C7C12"/>
    <w:rsid w:val="001D63D9"/>
    <w:rsid w:val="001D7D52"/>
    <w:rsid w:val="001E1B6D"/>
    <w:rsid w:val="001E1D6A"/>
    <w:rsid w:val="001E2E50"/>
    <w:rsid w:val="001F2204"/>
    <w:rsid w:val="001F4DCF"/>
    <w:rsid w:val="001F74AC"/>
    <w:rsid w:val="00201BF5"/>
    <w:rsid w:val="00203945"/>
    <w:rsid w:val="00204D4B"/>
    <w:rsid w:val="00205174"/>
    <w:rsid w:val="00205738"/>
    <w:rsid w:val="002077C9"/>
    <w:rsid w:val="002171AF"/>
    <w:rsid w:val="00222AC6"/>
    <w:rsid w:val="00225951"/>
    <w:rsid w:val="00226BDD"/>
    <w:rsid w:val="00242CD2"/>
    <w:rsid w:val="002521EB"/>
    <w:rsid w:val="00252B99"/>
    <w:rsid w:val="00252F74"/>
    <w:rsid w:val="00262A95"/>
    <w:rsid w:val="00263D79"/>
    <w:rsid w:val="00283191"/>
    <w:rsid w:val="0029264D"/>
    <w:rsid w:val="00292CDA"/>
    <w:rsid w:val="002932A9"/>
    <w:rsid w:val="002A0751"/>
    <w:rsid w:val="002B105F"/>
    <w:rsid w:val="002B525A"/>
    <w:rsid w:val="002B6BBF"/>
    <w:rsid w:val="002C136E"/>
    <w:rsid w:val="002C3AD4"/>
    <w:rsid w:val="002C3F3D"/>
    <w:rsid w:val="002C564A"/>
    <w:rsid w:val="002D164C"/>
    <w:rsid w:val="002D2694"/>
    <w:rsid w:val="002D6033"/>
    <w:rsid w:val="002E6977"/>
    <w:rsid w:val="002F091C"/>
    <w:rsid w:val="002F0DB6"/>
    <w:rsid w:val="002F5FDF"/>
    <w:rsid w:val="002F7B08"/>
    <w:rsid w:val="00302783"/>
    <w:rsid w:val="003072F5"/>
    <w:rsid w:val="0031321C"/>
    <w:rsid w:val="0031639F"/>
    <w:rsid w:val="00326909"/>
    <w:rsid w:val="003274E5"/>
    <w:rsid w:val="00336D7E"/>
    <w:rsid w:val="00337A33"/>
    <w:rsid w:val="00340400"/>
    <w:rsid w:val="00347484"/>
    <w:rsid w:val="00355908"/>
    <w:rsid w:val="003719C6"/>
    <w:rsid w:val="00371F30"/>
    <w:rsid w:val="00374484"/>
    <w:rsid w:val="00377C37"/>
    <w:rsid w:val="00381E65"/>
    <w:rsid w:val="0039654E"/>
    <w:rsid w:val="003971A6"/>
    <w:rsid w:val="003A1807"/>
    <w:rsid w:val="003B54C6"/>
    <w:rsid w:val="003B7107"/>
    <w:rsid w:val="003B7202"/>
    <w:rsid w:val="003C16E2"/>
    <w:rsid w:val="003C2F91"/>
    <w:rsid w:val="003D0BFB"/>
    <w:rsid w:val="003D1D1E"/>
    <w:rsid w:val="003D3915"/>
    <w:rsid w:val="003D4935"/>
    <w:rsid w:val="003D5B76"/>
    <w:rsid w:val="003E2E77"/>
    <w:rsid w:val="003E3D5E"/>
    <w:rsid w:val="003F525C"/>
    <w:rsid w:val="00402A09"/>
    <w:rsid w:val="00403316"/>
    <w:rsid w:val="0040661D"/>
    <w:rsid w:val="0041367E"/>
    <w:rsid w:val="00413FBA"/>
    <w:rsid w:val="00414777"/>
    <w:rsid w:val="00424000"/>
    <w:rsid w:val="00427013"/>
    <w:rsid w:val="00430781"/>
    <w:rsid w:val="004337E6"/>
    <w:rsid w:val="00450A20"/>
    <w:rsid w:val="004571F6"/>
    <w:rsid w:val="004608F1"/>
    <w:rsid w:val="004626E0"/>
    <w:rsid w:val="00464647"/>
    <w:rsid w:val="004673AA"/>
    <w:rsid w:val="00471D88"/>
    <w:rsid w:val="0048127B"/>
    <w:rsid w:val="00483B13"/>
    <w:rsid w:val="004844BF"/>
    <w:rsid w:val="00491D4D"/>
    <w:rsid w:val="00493086"/>
    <w:rsid w:val="004A0E6D"/>
    <w:rsid w:val="004A42C1"/>
    <w:rsid w:val="004A785F"/>
    <w:rsid w:val="004C2971"/>
    <w:rsid w:val="004C518E"/>
    <w:rsid w:val="004C77FF"/>
    <w:rsid w:val="004D0CA7"/>
    <w:rsid w:val="004D402C"/>
    <w:rsid w:val="004D5EE9"/>
    <w:rsid w:val="004E4ABE"/>
    <w:rsid w:val="004F28C1"/>
    <w:rsid w:val="004F57D9"/>
    <w:rsid w:val="005030B8"/>
    <w:rsid w:val="005040CC"/>
    <w:rsid w:val="005212AC"/>
    <w:rsid w:val="005252D1"/>
    <w:rsid w:val="005323AF"/>
    <w:rsid w:val="005342A5"/>
    <w:rsid w:val="005348D7"/>
    <w:rsid w:val="00534A4B"/>
    <w:rsid w:val="00544CB9"/>
    <w:rsid w:val="00555F86"/>
    <w:rsid w:val="0056091D"/>
    <w:rsid w:val="00574A93"/>
    <w:rsid w:val="00575568"/>
    <w:rsid w:val="005807E0"/>
    <w:rsid w:val="00580C15"/>
    <w:rsid w:val="00581139"/>
    <w:rsid w:val="00582F27"/>
    <w:rsid w:val="005833D3"/>
    <w:rsid w:val="0058715D"/>
    <w:rsid w:val="00591403"/>
    <w:rsid w:val="00593203"/>
    <w:rsid w:val="005B6A68"/>
    <w:rsid w:val="005B7EB1"/>
    <w:rsid w:val="005D13C4"/>
    <w:rsid w:val="005D7DB4"/>
    <w:rsid w:val="005E5060"/>
    <w:rsid w:val="005F08D3"/>
    <w:rsid w:val="005F129C"/>
    <w:rsid w:val="005F3F8B"/>
    <w:rsid w:val="006012A7"/>
    <w:rsid w:val="00602398"/>
    <w:rsid w:val="0060799A"/>
    <w:rsid w:val="0061037B"/>
    <w:rsid w:val="00613BA2"/>
    <w:rsid w:val="006213AC"/>
    <w:rsid w:val="00632AC7"/>
    <w:rsid w:val="00635726"/>
    <w:rsid w:val="00635E8D"/>
    <w:rsid w:val="00637876"/>
    <w:rsid w:val="00640FD2"/>
    <w:rsid w:val="00643879"/>
    <w:rsid w:val="00645D64"/>
    <w:rsid w:val="00646DC4"/>
    <w:rsid w:val="00647AE8"/>
    <w:rsid w:val="00656C3B"/>
    <w:rsid w:val="00660D84"/>
    <w:rsid w:val="00670EAE"/>
    <w:rsid w:val="00671B37"/>
    <w:rsid w:val="00676E6D"/>
    <w:rsid w:val="0068461F"/>
    <w:rsid w:val="00684CA5"/>
    <w:rsid w:val="00686D9E"/>
    <w:rsid w:val="006915E9"/>
    <w:rsid w:val="00694BC8"/>
    <w:rsid w:val="006A312B"/>
    <w:rsid w:val="006A5555"/>
    <w:rsid w:val="006A56B3"/>
    <w:rsid w:val="006B48D3"/>
    <w:rsid w:val="006C02AD"/>
    <w:rsid w:val="006C4C13"/>
    <w:rsid w:val="006D0E2D"/>
    <w:rsid w:val="006D19B8"/>
    <w:rsid w:val="006E6172"/>
    <w:rsid w:val="006F4EFD"/>
    <w:rsid w:val="006F634E"/>
    <w:rsid w:val="00700854"/>
    <w:rsid w:val="00702977"/>
    <w:rsid w:val="00704D0F"/>
    <w:rsid w:val="007130CC"/>
    <w:rsid w:val="00724956"/>
    <w:rsid w:val="00724B19"/>
    <w:rsid w:val="00727663"/>
    <w:rsid w:val="007308D0"/>
    <w:rsid w:val="00732C83"/>
    <w:rsid w:val="007411E3"/>
    <w:rsid w:val="0074130E"/>
    <w:rsid w:val="007459BD"/>
    <w:rsid w:val="0075501E"/>
    <w:rsid w:val="007629A5"/>
    <w:rsid w:val="00765D93"/>
    <w:rsid w:val="00767E24"/>
    <w:rsid w:val="00773B18"/>
    <w:rsid w:val="00780FB0"/>
    <w:rsid w:val="00790809"/>
    <w:rsid w:val="00793D8C"/>
    <w:rsid w:val="00796B24"/>
    <w:rsid w:val="007972A1"/>
    <w:rsid w:val="007A74E9"/>
    <w:rsid w:val="007A7F0C"/>
    <w:rsid w:val="007C48E1"/>
    <w:rsid w:val="007E15CF"/>
    <w:rsid w:val="007E1985"/>
    <w:rsid w:val="007E4BB4"/>
    <w:rsid w:val="007F0207"/>
    <w:rsid w:val="007F0E89"/>
    <w:rsid w:val="007F2297"/>
    <w:rsid w:val="007F2A80"/>
    <w:rsid w:val="007F4F80"/>
    <w:rsid w:val="007F639D"/>
    <w:rsid w:val="007F6885"/>
    <w:rsid w:val="007F7D26"/>
    <w:rsid w:val="0080305E"/>
    <w:rsid w:val="008032BE"/>
    <w:rsid w:val="008065F8"/>
    <w:rsid w:val="00807E88"/>
    <w:rsid w:val="00826E53"/>
    <w:rsid w:val="00835FE4"/>
    <w:rsid w:val="00841CA1"/>
    <w:rsid w:val="00841F97"/>
    <w:rsid w:val="0084307F"/>
    <w:rsid w:val="00844779"/>
    <w:rsid w:val="00845FA2"/>
    <w:rsid w:val="00854007"/>
    <w:rsid w:val="00867F60"/>
    <w:rsid w:val="00876148"/>
    <w:rsid w:val="00876597"/>
    <w:rsid w:val="00877577"/>
    <w:rsid w:val="00877D7F"/>
    <w:rsid w:val="008817D6"/>
    <w:rsid w:val="00881D70"/>
    <w:rsid w:val="008850C4"/>
    <w:rsid w:val="00890F48"/>
    <w:rsid w:val="00892A92"/>
    <w:rsid w:val="008A0580"/>
    <w:rsid w:val="008A68C9"/>
    <w:rsid w:val="008C3AC2"/>
    <w:rsid w:val="008D41FD"/>
    <w:rsid w:val="008D5A6E"/>
    <w:rsid w:val="008E09F7"/>
    <w:rsid w:val="008F1EE0"/>
    <w:rsid w:val="008F3ABF"/>
    <w:rsid w:val="008F73DE"/>
    <w:rsid w:val="00900532"/>
    <w:rsid w:val="0090409A"/>
    <w:rsid w:val="009058CE"/>
    <w:rsid w:val="00924A8B"/>
    <w:rsid w:val="0093393A"/>
    <w:rsid w:val="00933EA4"/>
    <w:rsid w:val="00943423"/>
    <w:rsid w:val="009500CB"/>
    <w:rsid w:val="0095058D"/>
    <w:rsid w:val="00952921"/>
    <w:rsid w:val="009644A7"/>
    <w:rsid w:val="0096460E"/>
    <w:rsid w:val="009732F9"/>
    <w:rsid w:val="009741A0"/>
    <w:rsid w:val="00991876"/>
    <w:rsid w:val="00991FA8"/>
    <w:rsid w:val="00996621"/>
    <w:rsid w:val="009A2461"/>
    <w:rsid w:val="009A5C3E"/>
    <w:rsid w:val="009B1970"/>
    <w:rsid w:val="009D7870"/>
    <w:rsid w:val="009E4DA9"/>
    <w:rsid w:val="009E53B4"/>
    <w:rsid w:val="009E6645"/>
    <w:rsid w:val="009E7083"/>
    <w:rsid w:val="009F4F00"/>
    <w:rsid w:val="00A001A4"/>
    <w:rsid w:val="00A067E1"/>
    <w:rsid w:val="00A167E1"/>
    <w:rsid w:val="00A2722F"/>
    <w:rsid w:val="00A30433"/>
    <w:rsid w:val="00A356F2"/>
    <w:rsid w:val="00A42325"/>
    <w:rsid w:val="00A452CC"/>
    <w:rsid w:val="00A55746"/>
    <w:rsid w:val="00A60C05"/>
    <w:rsid w:val="00A6197B"/>
    <w:rsid w:val="00A7003C"/>
    <w:rsid w:val="00A70054"/>
    <w:rsid w:val="00A72112"/>
    <w:rsid w:val="00A77E66"/>
    <w:rsid w:val="00A95364"/>
    <w:rsid w:val="00AA23F8"/>
    <w:rsid w:val="00AA26EF"/>
    <w:rsid w:val="00AA3C3D"/>
    <w:rsid w:val="00AA427B"/>
    <w:rsid w:val="00AA7EAF"/>
    <w:rsid w:val="00AB0118"/>
    <w:rsid w:val="00AB11E6"/>
    <w:rsid w:val="00AB3802"/>
    <w:rsid w:val="00AB5D4B"/>
    <w:rsid w:val="00AC03A5"/>
    <w:rsid w:val="00AC716D"/>
    <w:rsid w:val="00AC72C3"/>
    <w:rsid w:val="00AC7798"/>
    <w:rsid w:val="00AD14E9"/>
    <w:rsid w:val="00AD1C9C"/>
    <w:rsid w:val="00AD686D"/>
    <w:rsid w:val="00AE2523"/>
    <w:rsid w:val="00AE2DC9"/>
    <w:rsid w:val="00AE4004"/>
    <w:rsid w:val="00AE5B4E"/>
    <w:rsid w:val="00AF22B5"/>
    <w:rsid w:val="00AF57D0"/>
    <w:rsid w:val="00AF7C75"/>
    <w:rsid w:val="00B126C8"/>
    <w:rsid w:val="00B252B7"/>
    <w:rsid w:val="00B30F3E"/>
    <w:rsid w:val="00B321FB"/>
    <w:rsid w:val="00B324A9"/>
    <w:rsid w:val="00B33A9D"/>
    <w:rsid w:val="00B34941"/>
    <w:rsid w:val="00B42E1F"/>
    <w:rsid w:val="00B43130"/>
    <w:rsid w:val="00B4767A"/>
    <w:rsid w:val="00B5397C"/>
    <w:rsid w:val="00B575A5"/>
    <w:rsid w:val="00B66649"/>
    <w:rsid w:val="00B71D57"/>
    <w:rsid w:val="00B77798"/>
    <w:rsid w:val="00B83F27"/>
    <w:rsid w:val="00B87C62"/>
    <w:rsid w:val="00B95A72"/>
    <w:rsid w:val="00B96C47"/>
    <w:rsid w:val="00B9740E"/>
    <w:rsid w:val="00BA094F"/>
    <w:rsid w:val="00BB714B"/>
    <w:rsid w:val="00BC0874"/>
    <w:rsid w:val="00BC2913"/>
    <w:rsid w:val="00BC61A9"/>
    <w:rsid w:val="00BD2F3C"/>
    <w:rsid w:val="00BD4F65"/>
    <w:rsid w:val="00BD59F7"/>
    <w:rsid w:val="00BE1F75"/>
    <w:rsid w:val="00BE6D7E"/>
    <w:rsid w:val="00BF588F"/>
    <w:rsid w:val="00BF63F4"/>
    <w:rsid w:val="00C021F5"/>
    <w:rsid w:val="00C06C56"/>
    <w:rsid w:val="00C2131C"/>
    <w:rsid w:val="00C24067"/>
    <w:rsid w:val="00C3328A"/>
    <w:rsid w:val="00C41F9E"/>
    <w:rsid w:val="00C5595D"/>
    <w:rsid w:val="00C5704E"/>
    <w:rsid w:val="00C62042"/>
    <w:rsid w:val="00C62C49"/>
    <w:rsid w:val="00C63A4A"/>
    <w:rsid w:val="00C66AC9"/>
    <w:rsid w:val="00C75527"/>
    <w:rsid w:val="00C916A7"/>
    <w:rsid w:val="00C931B4"/>
    <w:rsid w:val="00C948D4"/>
    <w:rsid w:val="00C95548"/>
    <w:rsid w:val="00CA30EE"/>
    <w:rsid w:val="00CA5FEB"/>
    <w:rsid w:val="00CB04D6"/>
    <w:rsid w:val="00CB4543"/>
    <w:rsid w:val="00CC21A9"/>
    <w:rsid w:val="00CC7737"/>
    <w:rsid w:val="00CF2447"/>
    <w:rsid w:val="00CF6607"/>
    <w:rsid w:val="00CF6837"/>
    <w:rsid w:val="00CF68B7"/>
    <w:rsid w:val="00D01452"/>
    <w:rsid w:val="00D04D9C"/>
    <w:rsid w:val="00D07226"/>
    <w:rsid w:val="00D166E7"/>
    <w:rsid w:val="00D2201B"/>
    <w:rsid w:val="00D227F9"/>
    <w:rsid w:val="00D23FBA"/>
    <w:rsid w:val="00D25C5C"/>
    <w:rsid w:val="00D3486C"/>
    <w:rsid w:val="00D50A2C"/>
    <w:rsid w:val="00D51406"/>
    <w:rsid w:val="00D576CF"/>
    <w:rsid w:val="00D607C9"/>
    <w:rsid w:val="00D61D27"/>
    <w:rsid w:val="00D6687A"/>
    <w:rsid w:val="00D71DC8"/>
    <w:rsid w:val="00D74276"/>
    <w:rsid w:val="00D746A5"/>
    <w:rsid w:val="00D74DF1"/>
    <w:rsid w:val="00D92590"/>
    <w:rsid w:val="00D93189"/>
    <w:rsid w:val="00D95690"/>
    <w:rsid w:val="00DA2018"/>
    <w:rsid w:val="00DA430F"/>
    <w:rsid w:val="00DB2F40"/>
    <w:rsid w:val="00DC2613"/>
    <w:rsid w:val="00DC276D"/>
    <w:rsid w:val="00DC5CD5"/>
    <w:rsid w:val="00DC6804"/>
    <w:rsid w:val="00DC7A94"/>
    <w:rsid w:val="00DD4F13"/>
    <w:rsid w:val="00DD5F7C"/>
    <w:rsid w:val="00DD7DF6"/>
    <w:rsid w:val="00DE0B51"/>
    <w:rsid w:val="00DE5A13"/>
    <w:rsid w:val="00DE60D1"/>
    <w:rsid w:val="00DE6605"/>
    <w:rsid w:val="00DF1387"/>
    <w:rsid w:val="00E019C9"/>
    <w:rsid w:val="00E05BC3"/>
    <w:rsid w:val="00E06F95"/>
    <w:rsid w:val="00E12020"/>
    <w:rsid w:val="00E126C7"/>
    <w:rsid w:val="00E22EEB"/>
    <w:rsid w:val="00E23850"/>
    <w:rsid w:val="00E25FC8"/>
    <w:rsid w:val="00E27EA5"/>
    <w:rsid w:val="00E34DDC"/>
    <w:rsid w:val="00E36F08"/>
    <w:rsid w:val="00E40A56"/>
    <w:rsid w:val="00E41810"/>
    <w:rsid w:val="00E43072"/>
    <w:rsid w:val="00E465F1"/>
    <w:rsid w:val="00E54F7A"/>
    <w:rsid w:val="00E5520B"/>
    <w:rsid w:val="00E63494"/>
    <w:rsid w:val="00E651F7"/>
    <w:rsid w:val="00E720D0"/>
    <w:rsid w:val="00E733A0"/>
    <w:rsid w:val="00E748B2"/>
    <w:rsid w:val="00E82583"/>
    <w:rsid w:val="00E82837"/>
    <w:rsid w:val="00E91066"/>
    <w:rsid w:val="00E91F20"/>
    <w:rsid w:val="00E92791"/>
    <w:rsid w:val="00EA156F"/>
    <w:rsid w:val="00EA1B20"/>
    <w:rsid w:val="00EA5950"/>
    <w:rsid w:val="00EB2A5D"/>
    <w:rsid w:val="00EB35D4"/>
    <w:rsid w:val="00EB3D18"/>
    <w:rsid w:val="00EB526B"/>
    <w:rsid w:val="00EC2BE7"/>
    <w:rsid w:val="00EC38C5"/>
    <w:rsid w:val="00EC598D"/>
    <w:rsid w:val="00EC6D79"/>
    <w:rsid w:val="00ED4742"/>
    <w:rsid w:val="00ED75A7"/>
    <w:rsid w:val="00ED7A1F"/>
    <w:rsid w:val="00EE0DE7"/>
    <w:rsid w:val="00EF0882"/>
    <w:rsid w:val="00F00A94"/>
    <w:rsid w:val="00F02203"/>
    <w:rsid w:val="00F101A8"/>
    <w:rsid w:val="00F15E67"/>
    <w:rsid w:val="00F16914"/>
    <w:rsid w:val="00F17A8B"/>
    <w:rsid w:val="00F2276F"/>
    <w:rsid w:val="00F35CAD"/>
    <w:rsid w:val="00F51BF9"/>
    <w:rsid w:val="00F55B2E"/>
    <w:rsid w:val="00F74089"/>
    <w:rsid w:val="00F74942"/>
    <w:rsid w:val="00F77A71"/>
    <w:rsid w:val="00F845B8"/>
    <w:rsid w:val="00F865E1"/>
    <w:rsid w:val="00F95602"/>
    <w:rsid w:val="00FA3773"/>
    <w:rsid w:val="00FA56AA"/>
    <w:rsid w:val="00FA5B6B"/>
    <w:rsid w:val="00FA719B"/>
    <w:rsid w:val="00FB055B"/>
    <w:rsid w:val="00FB76BB"/>
    <w:rsid w:val="00FC783B"/>
    <w:rsid w:val="00FD10E2"/>
    <w:rsid w:val="00FD2002"/>
    <w:rsid w:val="00FD66AE"/>
    <w:rsid w:val="00FE6AB5"/>
    <w:rsid w:val="00FE7691"/>
    <w:rsid w:val="00FF78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B5E3"/>
  <w15:chartTrackingRefBased/>
  <w15:docId w15:val="{3231FE9B-17C7-FE42-9EA5-0F65D570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C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207"/>
    <w:rPr>
      <w:color w:val="0563C1" w:themeColor="hyperlink"/>
      <w:u w:val="single"/>
    </w:rPr>
  </w:style>
  <w:style w:type="character" w:styleId="UnresolvedMention">
    <w:name w:val="Unresolved Mention"/>
    <w:basedOn w:val="DefaultParagraphFont"/>
    <w:uiPriority w:val="99"/>
    <w:rsid w:val="007F0207"/>
    <w:rPr>
      <w:color w:val="605E5C"/>
      <w:shd w:val="clear" w:color="auto" w:fill="E1DFDD"/>
    </w:rPr>
  </w:style>
  <w:style w:type="paragraph" w:styleId="ListParagraph">
    <w:name w:val="List Paragraph"/>
    <w:basedOn w:val="Normal"/>
    <w:uiPriority w:val="34"/>
    <w:qFormat/>
    <w:rsid w:val="007F0207"/>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7F0207"/>
  </w:style>
  <w:style w:type="character" w:styleId="CommentReference">
    <w:name w:val="annotation reference"/>
    <w:basedOn w:val="DefaultParagraphFont"/>
    <w:uiPriority w:val="99"/>
    <w:semiHidden/>
    <w:unhideWhenUsed/>
    <w:rsid w:val="007F0207"/>
    <w:rPr>
      <w:sz w:val="16"/>
      <w:szCs w:val="16"/>
    </w:rPr>
  </w:style>
  <w:style w:type="paragraph" w:styleId="CommentText">
    <w:name w:val="annotation text"/>
    <w:basedOn w:val="Normal"/>
    <w:link w:val="CommentTextChar"/>
    <w:uiPriority w:val="99"/>
    <w:unhideWhenUsed/>
    <w:rsid w:val="007F0207"/>
    <w:rPr>
      <w:rFonts w:eastAsiaTheme="minorEastAsia"/>
      <w:sz w:val="20"/>
      <w:szCs w:val="20"/>
    </w:rPr>
  </w:style>
  <w:style w:type="character" w:customStyle="1" w:styleId="CommentTextChar">
    <w:name w:val="Comment Text Char"/>
    <w:basedOn w:val="DefaultParagraphFont"/>
    <w:link w:val="CommentText"/>
    <w:uiPriority w:val="99"/>
    <w:rsid w:val="007F02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3AD4"/>
    <w:rPr>
      <w:rFonts w:eastAsiaTheme="minorHAnsi"/>
      <w:b/>
      <w:bCs/>
    </w:rPr>
  </w:style>
  <w:style w:type="character" w:customStyle="1" w:styleId="CommentSubjectChar">
    <w:name w:val="Comment Subject Char"/>
    <w:basedOn w:val="CommentTextChar"/>
    <w:link w:val="CommentSubject"/>
    <w:uiPriority w:val="99"/>
    <w:semiHidden/>
    <w:rsid w:val="002C3AD4"/>
    <w:rPr>
      <w:rFonts w:eastAsiaTheme="minorEastAsia"/>
      <w:b/>
      <w:bCs/>
      <w:sz w:val="20"/>
      <w:szCs w:val="20"/>
    </w:rPr>
  </w:style>
  <w:style w:type="paragraph" w:styleId="Revision">
    <w:name w:val="Revision"/>
    <w:hidden/>
    <w:uiPriority w:val="99"/>
    <w:semiHidden/>
    <w:rsid w:val="00BE1F75"/>
  </w:style>
  <w:style w:type="paragraph" w:styleId="Header">
    <w:name w:val="header"/>
    <w:basedOn w:val="Normal"/>
    <w:link w:val="HeaderChar"/>
    <w:uiPriority w:val="99"/>
    <w:unhideWhenUsed/>
    <w:rsid w:val="00FE6AB5"/>
    <w:pPr>
      <w:tabs>
        <w:tab w:val="center" w:pos="4680"/>
        <w:tab w:val="right" w:pos="9360"/>
      </w:tabs>
    </w:pPr>
  </w:style>
  <w:style w:type="character" w:customStyle="1" w:styleId="HeaderChar">
    <w:name w:val="Header Char"/>
    <w:basedOn w:val="DefaultParagraphFont"/>
    <w:link w:val="Header"/>
    <w:uiPriority w:val="99"/>
    <w:rsid w:val="00FE6AB5"/>
  </w:style>
  <w:style w:type="paragraph" w:styleId="Footer">
    <w:name w:val="footer"/>
    <w:basedOn w:val="Normal"/>
    <w:link w:val="FooterChar"/>
    <w:uiPriority w:val="99"/>
    <w:unhideWhenUsed/>
    <w:rsid w:val="00FE6AB5"/>
    <w:pPr>
      <w:tabs>
        <w:tab w:val="center" w:pos="4680"/>
        <w:tab w:val="right" w:pos="9360"/>
      </w:tabs>
    </w:pPr>
  </w:style>
  <w:style w:type="character" w:customStyle="1" w:styleId="FooterChar">
    <w:name w:val="Footer Char"/>
    <w:basedOn w:val="DefaultParagraphFont"/>
    <w:link w:val="Footer"/>
    <w:uiPriority w:val="99"/>
    <w:rsid w:val="00FE6AB5"/>
  </w:style>
  <w:style w:type="character" w:customStyle="1" w:styleId="cf01">
    <w:name w:val="cf01"/>
    <w:basedOn w:val="DefaultParagraphFont"/>
    <w:rsid w:val="005D7DB4"/>
    <w:rPr>
      <w:rFonts w:ascii="Segoe UI" w:hAnsi="Segoe UI" w:cs="Segoe UI" w:hint="default"/>
      <w:sz w:val="18"/>
      <w:szCs w:val="18"/>
    </w:rPr>
  </w:style>
  <w:style w:type="character" w:customStyle="1" w:styleId="Heading1Char">
    <w:name w:val="Heading 1 Char"/>
    <w:basedOn w:val="DefaultParagraphFont"/>
    <w:link w:val="Heading1"/>
    <w:uiPriority w:val="9"/>
    <w:rsid w:val="00A60C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1944">
      <w:bodyDiv w:val="1"/>
      <w:marLeft w:val="0"/>
      <w:marRight w:val="0"/>
      <w:marTop w:val="0"/>
      <w:marBottom w:val="0"/>
      <w:divBdr>
        <w:top w:val="none" w:sz="0" w:space="0" w:color="auto"/>
        <w:left w:val="none" w:sz="0" w:space="0" w:color="auto"/>
        <w:bottom w:val="none" w:sz="0" w:space="0" w:color="auto"/>
        <w:right w:val="none" w:sz="0" w:space="0" w:color="auto"/>
      </w:divBdr>
      <w:divsChild>
        <w:div w:id="1681589937">
          <w:marLeft w:val="0"/>
          <w:marRight w:val="0"/>
          <w:marTop w:val="0"/>
          <w:marBottom w:val="0"/>
          <w:divBdr>
            <w:top w:val="none" w:sz="0" w:space="0" w:color="auto"/>
            <w:left w:val="none" w:sz="0" w:space="0" w:color="auto"/>
            <w:bottom w:val="none" w:sz="0" w:space="0" w:color="auto"/>
            <w:right w:val="none" w:sz="0" w:space="0" w:color="auto"/>
          </w:divBdr>
        </w:div>
      </w:divsChild>
    </w:div>
    <w:div w:id="1111516756">
      <w:bodyDiv w:val="1"/>
      <w:marLeft w:val="0"/>
      <w:marRight w:val="0"/>
      <w:marTop w:val="0"/>
      <w:marBottom w:val="0"/>
      <w:divBdr>
        <w:top w:val="none" w:sz="0" w:space="0" w:color="auto"/>
        <w:left w:val="none" w:sz="0" w:space="0" w:color="auto"/>
        <w:bottom w:val="none" w:sz="0" w:space="0" w:color="auto"/>
        <w:right w:val="none" w:sz="0" w:space="0" w:color="auto"/>
      </w:divBdr>
      <w:divsChild>
        <w:div w:id="141780267">
          <w:marLeft w:val="0"/>
          <w:marRight w:val="0"/>
          <w:marTop w:val="0"/>
          <w:marBottom w:val="0"/>
          <w:divBdr>
            <w:top w:val="none" w:sz="0" w:space="0" w:color="auto"/>
            <w:left w:val="none" w:sz="0" w:space="0" w:color="auto"/>
            <w:bottom w:val="none" w:sz="0" w:space="0" w:color="auto"/>
            <w:right w:val="none" w:sz="0" w:space="0" w:color="auto"/>
          </w:divBdr>
          <w:divsChild>
            <w:div w:id="839273314">
              <w:marLeft w:val="0"/>
              <w:marRight w:val="0"/>
              <w:marTop w:val="0"/>
              <w:marBottom w:val="0"/>
              <w:divBdr>
                <w:top w:val="none" w:sz="0" w:space="0" w:color="auto"/>
                <w:left w:val="none" w:sz="0" w:space="0" w:color="auto"/>
                <w:bottom w:val="none" w:sz="0" w:space="0" w:color="auto"/>
                <w:right w:val="none" w:sz="0" w:space="0" w:color="auto"/>
              </w:divBdr>
              <w:divsChild>
                <w:div w:id="8252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y.wilburn@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sreportcar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nationsreportcard/glossary.aspx" TargetMode="External"/><Relationship Id="rId5" Type="http://schemas.openxmlformats.org/officeDocument/2006/relationships/webSettings" Target="webSettings.xml"/><Relationship Id="rId10" Type="http://schemas.openxmlformats.org/officeDocument/2006/relationships/hyperlink" Target="https://nces.ed.gov/nationsreportcard/ltt/performance-levels.aspx" TargetMode="External"/><Relationship Id="rId4" Type="http://schemas.openxmlformats.org/officeDocument/2006/relationships/settings" Target="settings.xml"/><Relationship Id="rId9" Type="http://schemas.openxmlformats.org/officeDocument/2006/relationships/hyperlink" Target="mailto:KManzo@hagersha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3FDE-D443-4C42-887B-C3026C5F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NCES 2022 Long-Term Trend Press Release</dc:title>
  <dc:subject/>
  <dc:creator>National Center for Education Statistics (NCES)</dc:creator>
  <cp:keywords>LTT, long-term trend, naep trends</cp:keywords>
  <dc:description/>
  <cp:lastModifiedBy>Mi-kyung Bae</cp:lastModifiedBy>
  <cp:revision>10</cp:revision>
  <dcterms:created xsi:type="dcterms:W3CDTF">2022-08-26T19:37:00Z</dcterms:created>
  <dcterms:modified xsi:type="dcterms:W3CDTF">2022-08-27T22:05:00Z</dcterms:modified>
</cp:coreProperties>
</file>